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981C3">
      <w:pPr>
        <w:rPr>
          <w:rFonts w:hint="eastAsia" w:ascii="黑体" w:hAnsi="黑体" w:eastAsia="黑体"/>
          <w:bCs/>
          <w:kern w:val="44"/>
          <w:sz w:val="18"/>
          <w:szCs w:val="18"/>
          <w:lang w:eastAsia="zh-CN"/>
        </w:rPr>
      </w:pPr>
    </w:p>
    <w:p w14:paraId="483FCB43">
      <w:pPr>
        <w:rPr>
          <w:rFonts w:hint="eastAsia" w:eastAsia="宋体"/>
          <w:lang w:eastAsia="zh-CN"/>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22D371CA">
      <w:pPr>
        <w:jc w:val="center"/>
        <w:rPr>
          <w:u w:val="none"/>
        </w:rPr>
      </w:pPr>
    </w:p>
    <w:p w14:paraId="11007678">
      <w:pPr>
        <w:jc w:val="center"/>
        <w:rPr>
          <w:u w:val="none"/>
        </w:rPr>
      </w:pPr>
    </w:p>
    <w:p w14:paraId="6B407561">
      <w:pPr>
        <w:jc w:val="center"/>
        <w:rPr>
          <w:u w:val="none"/>
        </w:rPr>
      </w:pPr>
    </w:p>
    <w:p w14:paraId="7E9BF89A">
      <w:pPr>
        <w:jc w:val="center"/>
        <w:rPr>
          <w:u w:val="none"/>
        </w:rPr>
      </w:pPr>
    </w:p>
    <w:p w14:paraId="099CC3AD">
      <w:pPr>
        <w:jc w:val="both"/>
        <w:rPr>
          <w:u w:val="none"/>
        </w:rPr>
      </w:pPr>
    </w:p>
    <w:p w14:paraId="63F8523E">
      <w:pPr>
        <w:jc w:val="center"/>
        <w:rPr>
          <w:u w:val="none"/>
        </w:rPr>
      </w:pPr>
    </w:p>
    <w:p w14:paraId="71774C67">
      <w:pPr>
        <w:jc w:val="center"/>
        <w:rPr>
          <w:u w:val="none"/>
        </w:rPr>
      </w:pPr>
    </w:p>
    <w:p w14:paraId="7E100193">
      <w:pPr>
        <w:jc w:val="center"/>
        <w:rPr>
          <w:u w:val="none"/>
        </w:rPr>
      </w:pPr>
    </w:p>
    <w:p w14:paraId="660657BA">
      <w:pPr>
        <w:jc w:val="center"/>
        <w:rPr>
          <w:u w:val="none"/>
        </w:rPr>
      </w:pPr>
    </w:p>
    <w:p w14:paraId="36299F7E">
      <w:pPr>
        <w:jc w:val="center"/>
        <w:rPr>
          <w:u w:val="none"/>
        </w:rPr>
      </w:pPr>
    </w:p>
    <w:p w14:paraId="2F16BA81">
      <w:pPr>
        <w:jc w:val="center"/>
        <w:rPr>
          <w:u w:val="none"/>
        </w:rPr>
      </w:pPr>
    </w:p>
    <w:p w14:paraId="656F9679">
      <w:pPr>
        <w:keepNext w:val="0"/>
        <w:keepLines w:val="0"/>
        <w:pageBreakBefore w:val="0"/>
        <w:widowControl w:val="0"/>
        <w:kinsoku/>
        <w:wordWrap/>
        <w:overflowPunct/>
        <w:topLinePunct w:val="0"/>
        <w:autoSpaceDE/>
        <w:autoSpaceDN/>
        <w:bidi w:val="0"/>
        <w:adjustRightInd/>
        <w:snapToGrid/>
        <w:jc w:val="both"/>
        <w:textAlignment w:val="auto"/>
        <w:rPr>
          <w:rFonts w:hint="eastAsia" w:eastAsiaTheme="minorEastAsia"/>
          <w:u w:val="none"/>
          <w:lang w:val="en-US" w:eastAsia="zh-CN"/>
        </w:rPr>
      </w:pPr>
      <w:r>
        <w:rPr>
          <w:u w:val="none"/>
        </w:rPr>
        <w:pict>
          <v:shape id="_x0000_i1025" o:spt="136" type="#_x0000_t136" style="height:68.75pt;width:509.15pt;" fillcolor="#99CC00" filled="t" stroked="t" coordsize="21600,21600" adj="10800">
            <v:path/>
            <v:fill on="t" color2="#FF9933" focussize="0,0"/>
            <v:stroke weight="1.5pt" color="#FFFFFF"/>
            <v:imagedata o:title=""/>
            <o:lock v:ext="edit" aspectratio="f"/>
            <v:textpath on="t" fitshape="t" fitpath="t" trim="t" xscale="f" string="《体育与健康》" style="font-family:微软雅黑;font-size:40pt;font-weight:bold;v-text-align:center;v-text-spacing:78643f;"/>
            <v:shadow on="t" type="emboss" obscured="f" color="lineOrFill darken(153)" opacity="65536f" color2="shadow add(102)" offset="0pt,0pt" offset2="0pt,0pt" origin="0f,0f" matrix="65536f,0f,0f,65536f,0,0"/>
            <w10:wrap type="none"/>
            <w10:anchorlock/>
          </v:shape>
        </w:pict>
      </w:r>
    </w:p>
    <w:p w14:paraId="5D14944E">
      <w:pPr>
        <w:jc w:val="center"/>
        <w:rPr>
          <w:u w:val="none"/>
        </w:rPr>
      </w:pPr>
    </w:p>
    <w:p w14:paraId="3377FC7F">
      <w:pPr>
        <w:jc w:val="center"/>
        <w:rPr>
          <w:u w:val="none"/>
        </w:rPr>
      </w:pPr>
    </w:p>
    <w:p w14:paraId="4F76CDBC">
      <w:pPr>
        <w:jc w:val="center"/>
        <w:rPr>
          <w:rFonts w:hint="eastAsia" w:ascii="楷体" w:hAnsi="楷体" w:eastAsia="楷体" w:cs="楷体"/>
          <w:b/>
          <w:bCs/>
          <w:u w:val="none"/>
          <w:lang w:eastAsia="zh-CN"/>
          <w14:textFill>
            <w14:gradFill>
              <w14:gsLst>
                <w14:gs w14:pos="0">
                  <w14:srgbClr w14:val="A0B7A5"/>
                </w14:gs>
                <w14:gs w14:pos="94000">
                  <w14:srgbClr w14:val="6AA18E"/>
                </w14:gs>
              </w14:gsLst>
              <w14:lin w14:scaled="1"/>
            </w14:gradFill>
          </w14:textFill>
        </w:rPr>
      </w:pP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r>
        <w:rPr>
          <w:rFonts w:hint="eastAsia" w:ascii="楷体" w:hAnsi="楷体" w:eastAsia="楷体" w:cs="楷体"/>
          <w:b/>
          <w:bCs/>
          <w:sz w:val="72"/>
          <w:szCs w:val="72"/>
          <w:u w:val="none"/>
          <w:lang w:val="en-US" w:eastAsia="zh-CN"/>
          <w14:textFill>
            <w14:gradFill>
              <w14:gsLst>
                <w14:gs w14:pos="0">
                  <w14:srgbClr w14:val="A0B7A5"/>
                </w14:gs>
                <w14:gs w14:pos="94000">
                  <w14:srgbClr w14:val="6AA18E"/>
                </w14:gs>
              </w14:gsLst>
              <w14:lin w14:scaled="1"/>
            </w14:gradFill>
          </w14:textFill>
        </w:rPr>
        <w:t>第三版</w:t>
      </w: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p>
    <w:p w14:paraId="22B998DD">
      <w:pPr>
        <w:jc w:val="center"/>
        <w:rPr>
          <w:u w:val="none"/>
        </w:rPr>
      </w:pPr>
    </w:p>
    <w:p w14:paraId="4DA886B6">
      <w:pPr>
        <w:jc w:val="center"/>
        <w:rPr>
          <w:u w:val="none"/>
        </w:rPr>
      </w:pPr>
    </w:p>
    <w:p w14:paraId="05400EC2">
      <w:pPr>
        <w:jc w:val="center"/>
        <w:rPr>
          <w:u w:val="none"/>
        </w:rPr>
      </w:pPr>
    </w:p>
    <w:p w14:paraId="58797F43">
      <w:pPr>
        <w:jc w:val="center"/>
        <w:rPr>
          <w:u w:val="none"/>
        </w:rPr>
      </w:pPr>
    </w:p>
    <w:p w14:paraId="5E261CF2">
      <w:pPr>
        <w:jc w:val="center"/>
        <w:rPr>
          <w:u w:val="none"/>
        </w:rPr>
      </w:pPr>
    </w:p>
    <w:p w14:paraId="22693A06">
      <w:pPr>
        <w:jc w:val="center"/>
        <w:rPr>
          <w:u w:val="none"/>
        </w:rPr>
      </w:pPr>
    </w:p>
    <w:p w14:paraId="775C1AE8">
      <w:pPr>
        <w:jc w:val="center"/>
        <w:rPr>
          <w:u w:val="none"/>
        </w:rPr>
      </w:pPr>
    </w:p>
    <w:p w14:paraId="4C06C321">
      <w:pPr>
        <w:jc w:val="center"/>
        <w:rPr>
          <w:u w:val="none"/>
        </w:rPr>
      </w:pPr>
    </w:p>
    <w:p w14:paraId="05C1D22D">
      <w:pPr>
        <w:jc w:val="center"/>
        <w:rPr>
          <w:u w:val="none"/>
        </w:rPr>
      </w:pPr>
    </w:p>
    <w:p w14:paraId="61587336">
      <w:pPr>
        <w:jc w:val="center"/>
        <w:rPr>
          <w:u w:val="none"/>
        </w:rPr>
      </w:pPr>
    </w:p>
    <w:p w14:paraId="0498BBFF">
      <w:pPr>
        <w:jc w:val="center"/>
        <w:rPr>
          <w:u w:val="none"/>
        </w:rPr>
      </w:pPr>
    </w:p>
    <w:p w14:paraId="096DC147">
      <w:pPr>
        <w:jc w:val="center"/>
        <w:rPr>
          <w:u w:val="none"/>
        </w:rPr>
      </w:pPr>
    </w:p>
    <w:p w14:paraId="6F9E3D66">
      <w:pPr>
        <w:jc w:val="center"/>
        <w:rPr>
          <w:u w:val="none"/>
        </w:rPr>
      </w:pPr>
    </w:p>
    <w:p w14:paraId="455242B6">
      <w:pPr>
        <w:jc w:val="center"/>
        <w:rPr>
          <w:u w:val="none"/>
        </w:rPr>
      </w:pPr>
    </w:p>
    <w:p w14:paraId="5CCDACCB">
      <w:pPr>
        <w:jc w:val="center"/>
        <w:rPr>
          <w:u w:val="none"/>
        </w:rPr>
      </w:pPr>
    </w:p>
    <w:p w14:paraId="3B6140BE">
      <w:pPr>
        <w:jc w:val="center"/>
        <w:rPr>
          <w:u w:val="none"/>
        </w:rPr>
      </w:pPr>
    </w:p>
    <w:p w14:paraId="4FD40FB1">
      <w:pPr>
        <w:jc w:val="center"/>
        <w:rPr>
          <w:u w:val="none"/>
        </w:rPr>
      </w:pPr>
    </w:p>
    <w:p w14:paraId="6E548FE7">
      <w:pPr>
        <w:jc w:val="center"/>
        <w:rPr>
          <w:u w:val="none"/>
        </w:rPr>
      </w:pPr>
    </w:p>
    <w:p w14:paraId="6F9DF1C7">
      <w:pPr>
        <w:jc w:val="center"/>
        <w:rPr>
          <w:rFonts w:hint="default" w:eastAsiaTheme="minorEastAsia"/>
          <w:u w:val="none"/>
          <w:lang w:val="en-US" w:eastAsia="zh-CN"/>
        </w:rPr>
        <w:sectPr>
          <w:headerReference r:id="rId4" w:type="first"/>
          <w:headerReference r:id="rId3" w:type="default"/>
          <w:pgSz w:w="11906" w:h="16838"/>
          <w:pgMar w:top="1134" w:right="850" w:bottom="1134" w:left="85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sz w:val="28"/>
          <w:szCs w:val="28"/>
          <w:u w:val="none"/>
          <w:lang w:val="en-US" w:eastAsia="zh-CN"/>
        </w:rPr>
        <w:t>北京出版社</w:t>
      </w:r>
    </w:p>
    <w:p w14:paraId="3587449C">
      <w:pPr>
        <w:jc w:val="center"/>
        <w:rPr>
          <w:rFonts w:hint="eastAsia" w:ascii="思源宋体" w:hAnsi="思源宋体" w:eastAsia="思源宋体" w:cs="思源宋体"/>
          <w:b/>
          <w:bCs/>
          <w:caps/>
          <w:color w:val="418D67"/>
          <w:sz w:val="36"/>
          <w:szCs w:val="36"/>
          <w:lang w:val="en-US" w:eastAsia="zh-CN" w:bidi="ar-SA"/>
        </w:rPr>
      </w:pPr>
      <w:r>
        <w:rPr>
          <w:rFonts w:hint="eastAsia" w:ascii="思源宋体" w:hAnsi="思源宋体" w:eastAsia="思源宋体" w:cs="思源宋体"/>
          <w:b/>
          <w:bCs/>
          <w:caps/>
          <w:color w:val="418D67"/>
          <w:sz w:val="36"/>
          <w:szCs w:val="36"/>
          <w:lang w:val="en-US" w:eastAsia="zh-CN" w:bidi="ar-SA"/>
        </w:rPr>
        <w:t>第7课 田径</w:t>
      </w:r>
    </w:p>
    <w:tbl>
      <w:tblPr>
        <w:tblStyle w:val="5"/>
        <w:tblW w:w="9638" w:type="dxa"/>
        <w:jc w:val="center"/>
        <w:tblBorders>
          <w:top w:val="double" w:color="418D67" w:sz="4" w:space="0"/>
          <w:left w:val="double" w:color="418D67" w:sz="4" w:space="0"/>
          <w:bottom w:val="double" w:color="418D67" w:sz="4" w:space="0"/>
          <w:right w:val="double" w:color="418D67" w:sz="4" w:space="0"/>
          <w:insideH w:val="dashSmallGap" w:color="418D67" w:sz="4" w:space="0"/>
          <w:insideV w:val="dashSmallGap" w:color="418D67" w:sz="4" w:space="0"/>
        </w:tblBorders>
        <w:tblLayout w:type="fixed"/>
        <w:tblCellMar>
          <w:top w:w="0" w:type="dxa"/>
          <w:left w:w="108" w:type="dxa"/>
          <w:bottom w:w="0" w:type="dxa"/>
          <w:right w:w="108" w:type="dxa"/>
        </w:tblCellMar>
      </w:tblPr>
      <w:tblGrid>
        <w:gridCol w:w="1585"/>
        <w:gridCol w:w="6244"/>
        <w:gridCol w:w="1809"/>
      </w:tblGrid>
      <w:tr w14:paraId="26A56AC1">
        <w:trPr>
          <w:trHeight w:val="567" w:hRule="atLeast"/>
          <w:jc w:val="center"/>
        </w:trPr>
        <w:tc>
          <w:tcPr>
            <w:tcW w:w="1389" w:type="dxa"/>
            <w:tcBorders>
              <w:tl2br w:val="nil"/>
              <w:tr2bl w:val="nil"/>
            </w:tcBorders>
            <w:shd w:val="clear" w:color="auto" w:fill="E6F1EB"/>
            <w:noWrap w:val="0"/>
            <w:vAlign w:val="center"/>
          </w:tcPr>
          <w:p w14:paraId="32F308CD">
            <w:pPr>
              <w:pStyle w:val="7"/>
              <w:spacing w:line="360" w:lineRule="auto"/>
              <w:jc w:val="center"/>
              <w:rPr>
                <w:rFonts w:hint="eastAsia" w:ascii="宋体" w:hAnsi="宋体" w:eastAsia="宋体" w:cs="宋体"/>
                <w:sz w:val="21"/>
                <w:szCs w:val="21"/>
              </w:rPr>
            </w:pPr>
            <w:r>
              <w:rPr>
                <w:rFonts w:hint="eastAsia" w:ascii="宋体" w:hAnsi="宋体" w:eastAsia="宋体" w:cs="宋体"/>
                <w:sz w:val="21"/>
                <w:szCs w:val="21"/>
              </w:rPr>
              <w:br w:type="page"/>
            </w:r>
            <w:r>
              <w:rPr>
                <w:rFonts w:hint="eastAsia" w:ascii="宋体" w:hAnsi="宋体" w:eastAsia="宋体" w:cs="宋体"/>
                <w:b/>
                <w:sz w:val="21"/>
                <w:szCs w:val="21"/>
                <w:shd w:val="clear" w:color="auto" w:fill="E6F1EB"/>
              </w:rPr>
              <w:t>课题</w:t>
            </w:r>
          </w:p>
        </w:tc>
        <w:tc>
          <w:tcPr>
            <w:tcW w:w="7057" w:type="dxa"/>
            <w:gridSpan w:val="2"/>
            <w:tcBorders>
              <w:tl2br w:val="nil"/>
              <w:tr2bl w:val="nil"/>
            </w:tcBorders>
            <w:shd w:val="clear" w:color="auto" w:fill="FFFFFF"/>
            <w:noWrap w:val="0"/>
            <w:vAlign w:val="center"/>
          </w:tcPr>
          <w:p w14:paraId="5CA3003E">
            <w:pPr>
              <w:pStyle w:val="7"/>
              <w:spacing w:line="360" w:lineRule="auto"/>
              <w:jc w:val="center"/>
              <w:rPr>
                <w:rFonts w:hint="eastAsia" w:ascii="宋体" w:hAnsi="宋体" w:eastAsia="宋体" w:cs="宋体"/>
                <w:b/>
                <w:color w:val="418D67"/>
                <w:sz w:val="21"/>
                <w:szCs w:val="21"/>
              </w:rPr>
            </w:pPr>
            <w:r>
              <w:rPr>
                <w:rFonts w:hint="eastAsia" w:ascii="宋体" w:hAnsi="宋体" w:eastAsia="宋体" w:cs="宋体"/>
                <w:b/>
                <w:color w:val="418D67"/>
                <w:sz w:val="21"/>
                <w:szCs w:val="21"/>
              </w:rPr>
              <w:t>田径</w:t>
            </w:r>
            <w:r>
              <w:rPr>
                <w:rFonts w:hint="eastAsia" w:ascii="宋体" w:hAnsi="宋体" w:eastAsia="宋体" w:cs="宋体"/>
                <w:b/>
                <w:color w:val="418D67"/>
                <w:sz w:val="21"/>
                <w:szCs w:val="21"/>
              </w:rPr>
              <w:tab/>
            </w:r>
          </w:p>
        </w:tc>
      </w:tr>
      <w:tr w14:paraId="5497E49C">
        <w:trPr>
          <w:trHeight w:val="567" w:hRule="atLeast"/>
          <w:jc w:val="center"/>
        </w:trPr>
        <w:tc>
          <w:tcPr>
            <w:tcW w:w="1389" w:type="dxa"/>
            <w:tcBorders>
              <w:tl2br w:val="nil"/>
              <w:tr2bl w:val="nil"/>
            </w:tcBorders>
            <w:shd w:val="clear" w:color="auto" w:fill="F5F5E1"/>
            <w:noWrap w:val="0"/>
            <w:vAlign w:val="center"/>
          </w:tcPr>
          <w:p w14:paraId="3192C246">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课时</w:t>
            </w:r>
          </w:p>
        </w:tc>
        <w:tc>
          <w:tcPr>
            <w:tcW w:w="7057" w:type="dxa"/>
            <w:gridSpan w:val="2"/>
            <w:tcBorders>
              <w:tl2br w:val="nil"/>
              <w:tr2bl w:val="nil"/>
            </w:tcBorders>
            <w:shd w:val="clear" w:color="auto" w:fill="FFFFFF"/>
            <w:noWrap w:val="0"/>
            <w:vAlign w:val="center"/>
          </w:tcPr>
          <w:p w14:paraId="21C515D8">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课时（</w:t>
            </w:r>
            <w:r>
              <w:rPr>
                <w:rFonts w:hint="eastAsia" w:ascii="宋体" w:hAnsi="宋体" w:eastAsia="宋体" w:cs="宋体"/>
                <w:sz w:val="21"/>
                <w:szCs w:val="21"/>
                <w:lang w:val="en-US" w:eastAsia="zh-CN"/>
              </w:rPr>
              <w:t>225</w:t>
            </w:r>
            <w:r>
              <w:rPr>
                <w:rFonts w:hint="eastAsia" w:ascii="宋体" w:hAnsi="宋体" w:eastAsia="宋体" w:cs="宋体"/>
                <w:sz w:val="21"/>
                <w:szCs w:val="21"/>
              </w:rPr>
              <w:t xml:space="preserve"> min）</w:t>
            </w:r>
          </w:p>
        </w:tc>
      </w:tr>
      <w:tr w14:paraId="74DECFAC">
        <w:trPr>
          <w:trHeight w:val="567" w:hRule="atLeast"/>
          <w:jc w:val="center"/>
        </w:trPr>
        <w:tc>
          <w:tcPr>
            <w:tcW w:w="1389" w:type="dxa"/>
            <w:tcBorders>
              <w:tl2br w:val="nil"/>
              <w:tr2bl w:val="nil"/>
            </w:tcBorders>
            <w:shd w:val="clear" w:color="auto" w:fill="E6F1EB"/>
            <w:noWrap w:val="0"/>
            <w:vAlign w:val="center"/>
          </w:tcPr>
          <w:p w14:paraId="726FCB06">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教学目标</w:t>
            </w:r>
          </w:p>
        </w:tc>
        <w:tc>
          <w:tcPr>
            <w:tcW w:w="7057" w:type="dxa"/>
            <w:gridSpan w:val="2"/>
            <w:tcBorders>
              <w:tl2br w:val="nil"/>
              <w:tr2bl w:val="nil"/>
            </w:tcBorders>
            <w:shd w:val="clear" w:color="auto" w:fill="FFFFFF"/>
            <w:noWrap w:val="0"/>
            <w:vAlign w:val="center"/>
          </w:tcPr>
          <w:p w14:paraId="754109D3">
            <w:pPr>
              <w:pStyle w:val="7"/>
              <w:spacing w:line="360" w:lineRule="auto"/>
              <w:ind w:firstLine="210" w:firstLineChars="100"/>
              <w:rPr>
                <w:rFonts w:hint="eastAsia" w:ascii="宋体" w:hAnsi="宋体" w:eastAsia="宋体" w:cs="宋体"/>
                <w:b/>
                <w:color w:val="84615D"/>
                <w:sz w:val="21"/>
                <w:szCs w:val="21"/>
              </w:rPr>
            </w:pPr>
            <w:r>
              <w:rPr>
                <w:rFonts w:hint="eastAsia" w:ascii="宋体" w:hAnsi="宋体" w:eastAsia="宋体" w:cs="宋体"/>
                <w:b/>
                <w:color w:val="84615D"/>
                <w:sz w:val="21"/>
                <w:szCs w:val="21"/>
              </w:rPr>
              <w:t>知识技能目标：</w:t>
            </w:r>
          </w:p>
          <w:p w14:paraId="51F9FB02">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1. 了解田径运动的分类。</w:t>
            </w:r>
          </w:p>
          <w:p w14:paraId="1B413BDC">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2. 理解田径运动的定义与价值。</w:t>
            </w:r>
          </w:p>
          <w:p w14:paraId="11F80E6A">
            <w:pPr>
              <w:pStyle w:val="7"/>
              <w:spacing w:line="360" w:lineRule="auto"/>
              <w:ind w:left="736" w:leftChars="100" w:hanging="526" w:hangingChars="250"/>
              <w:rPr>
                <w:rFonts w:hint="eastAsia" w:ascii="宋体" w:hAnsi="宋体" w:eastAsia="宋体" w:cs="宋体"/>
                <w:b/>
                <w:color w:val="84615D"/>
                <w:sz w:val="21"/>
                <w:szCs w:val="21"/>
              </w:rPr>
            </w:pPr>
            <w:r>
              <w:rPr>
                <w:rFonts w:hint="eastAsia" w:ascii="宋体" w:hAnsi="宋体" w:eastAsia="宋体" w:cs="宋体"/>
                <w:b/>
                <w:color w:val="84615D"/>
                <w:sz w:val="21"/>
                <w:szCs w:val="21"/>
              </w:rPr>
              <w:t>思政育人目标：</w:t>
            </w:r>
          </w:p>
          <w:p w14:paraId="0907A3CC">
            <w:pPr>
              <w:pStyle w:val="7"/>
              <w:spacing w:line="360" w:lineRule="auto"/>
              <w:ind w:left="63" w:leftChars="30"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通过学习本节内容，让</w:t>
            </w:r>
            <w:r>
              <w:rPr>
                <w:rFonts w:hint="eastAsia" w:ascii="宋体" w:hAnsi="宋体" w:eastAsia="宋体" w:cs="宋体"/>
                <w:sz w:val="21"/>
                <w:szCs w:val="21"/>
              </w:rPr>
              <w:t>学生积极参加各类跑、跳、投的锻炼，达到大学体育规格的要求。。</w:t>
            </w:r>
          </w:p>
        </w:tc>
      </w:tr>
      <w:tr w14:paraId="2469B1ED">
        <w:trPr>
          <w:trHeight w:val="567" w:hRule="atLeast"/>
          <w:jc w:val="center"/>
        </w:trPr>
        <w:tc>
          <w:tcPr>
            <w:tcW w:w="1389" w:type="dxa"/>
            <w:tcBorders>
              <w:tl2br w:val="nil"/>
              <w:tr2bl w:val="nil"/>
            </w:tcBorders>
            <w:shd w:val="clear" w:color="auto" w:fill="F5F5E1"/>
            <w:noWrap w:val="0"/>
            <w:vAlign w:val="center"/>
          </w:tcPr>
          <w:p w14:paraId="0E76CFCE">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教学重难点</w:t>
            </w:r>
          </w:p>
        </w:tc>
        <w:tc>
          <w:tcPr>
            <w:tcW w:w="7057" w:type="dxa"/>
            <w:gridSpan w:val="2"/>
            <w:tcBorders>
              <w:tl2br w:val="nil"/>
              <w:tr2bl w:val="nil"/>
            </w:tcBorders>
            <w:shd w:val="clear" w:color="auto" w:fill="FFFFFF"/>
            <w:noWrap w:val="0"/>
            <w:vAlign w:val="center"/>
          </w:tcPr>
          <w:p w14:paraId="3FFE9DEE">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教学重点：</w:t>
            </w:r>
            <w:r>
              <w:rPr>
                <w:rFonts w:hint="eastAsia" w:ascii="宋体" w:hAnsi="宋体" w:eastAsia="宋体" w:cs="宋体"/>
                <w:sz w:val="21"/>
                <w:szCs w:val="21"/>
              </w:rPr>
              <w:t>体育对人体健康的作用</w:t>
            </w:r>
          </w:p>
          <w:p w14:paraId="2FE400ED">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教学难点：</w:t>
            </w:r>
            <w:r>
              <w:rPr>
                <w:rFonts w:hint="eastAsia" w:ascii="宋体" w:hAnsi="宋体" w:eastAsia="宋体" w:cs="宋体"/>
                <w:sz w:val="21"/>
                <w:szCs w:val="21"/>
              </w:rPr>
              <w:t>体育对人心理健康的作用</w:t>
            </w:r>
          </w:p>
        </w:tc>
      </w:tr>
      <w:tr w14:paraId="5DAB5604">
        <w:trPr>
          <w:trHeight w:val="567" w:hRule="atLeast"/>
          <w:jc w:val="center"/>
        </w:trPr>
        <w:tc>
          <w:tcPr>
            <w:tcW w:w="1389" w:type="dxa"/>
            <w:tcBorders>
              <w:tl2br w:val="nil"/>
              <w:tr2bl w:val="nil"/>
            </w:tcBorders>
            <w:shd w:val="clear" w:color="auto" w:fill="E6F1EB"/>
            <w:noWrap w:val="0"/>
            <w:vAlign w:val="center"/>
          </w:tcPr>
          <w:p w14:paraId="49B62FF5">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教学方法</w:t>
            </w:r>
          </w:p>
        </w:tc>
        <w:tc>
          <w:tcPr>
            <w:tcW w:w="7057" w:type="dxa"/>
            <w:gridSpan w:val="2"/>
            <w:tcBorders>
              <w:tl2br w:val="nil"/>
              <w:tr2bl w:val="nil"/>
            </w:tcBorders>
            <w:shd w:val="clear" w:color="auto" w:fill="FFFFFF"/>
            <w:noWrap w:val="0"/>
            <w:vAlign w:val="center"/>
          </w:tcPr>
          <w:p w14:paraId="3FED037C">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讲授法、问答法、讨论法、演示法、实践法</w:t>
            </w:r>
          </w:p>
        </w:tc>
      </w:tr>
      <w:tr w14:paraId="58AECC28">
        <w:trPr>
          <w:trHeight w:val="567" w:hRule="atLeast"/>
          <w:jc w:val="center"/>
        </w:trPr>
        <w:tc>
          <w:tcPr>
            <w:tcW w:w="1389" w:type="dxa"/>
            <w:tcBorders>
              <w:tl2br w:val="nil"/>
              <w:tr2bl w:val="nil"/>
            </w:tcBorders>
            <w:shd w:val="clear" w:color="auto" w:fill="F5F5E1"/>
            <w:noWrap w:val="0"/>
            <w:vAlign w:val="center"/>
          </w:tcPr>
          <w:p w14:paraId="07D5B685">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教学用具</w:t>
            </w:r>
          </w:p>
        </w:tc>
        <w:tc>
          <w:tcPr>
            <w:tcW w:w="7057" w:type="dxa"/>
            <w:gridSpan w:val="2"/>
            <w:tcBorders>
              <w:tl2br w:val="nil"/>
              <w:tr2bl w:val="nil"/>
            </w:tcBorders>
            <w:shd w:val="clear" w:color="auto" w:fill="FFFFFF"/>
            <w:noWrap w:val="0"/>
            <w:vAlign w:val="center"/>
          </w:tcPr>
          <w:p w14:paraId="6E19A727">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电脑、投影仪、多媒体课件、教材</w:t>
            </w:r>
          </w:p>
        </w:tc>
      </w:tr>
      <w:tr w14:paraId="35F81889">
        <w:trPr>
          <w:trHeight w:val="567" w:hRule="atLeast"/>
          <w:jc w:val="center"/>
        </w:trPr>
        <w:tc>
          <w:tcPr>
            <w:tcW w:w="1389" w:type="dxa"/>
            <w:tcBorders>
              <w:bottom w:val="double" w:color="418D67" w:sz="4" w:space="0"/>
              <w:tl2br w:val="nil"/>
              <w:tr2bl w:val="nil"/>
            </w:tcBorders>
            <w:shd w:val="clear" w:color="auto" w:fill="E6F1EB"/>
            <w:noWrap w:val="0"/>
            <w:vAlign w:val="center"/>
          </w:tcPr>
          <w:p w14:paraId="0F9CD976">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教学设计</w:t>
            </w:r>
          </w:p>
        </w:tc>
        <w:tc>
          <w:tcPr>
            <w:tcW w:w="7057" w:type="dxa"/>
            <w:gridSpan w:val="2"/>
            <w:tcBorders>
              <w:bottom w:val="double" w:color="418D67" w:sz="4" w:space="0"/>
              <w:tl2br w:val="nil"/>
              <w:tr2bl w:val="nil"/>
            </w:tcBorders>
            <w:shd w:val="clear" w:color="auto" w:fill="FFFFFF"/>
            <w:noWrap w:val="0"/>
            <w:vAlign w:val="center"/>
          </w:tcPr>
          <w:p w14:paraId="3BD6D29C">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第1节课：</w:t>
            </w:r>
            <w:r>
              <w:rPr>
                <w:rFonts w:hint="eastAsia" w:ascii="宋体" w:hAnsi="宋体" w:eastAsia="宋体" w:cs="宋体"/>
                <w:spacing w:val="-4"/>
                <w:sz w:val="21"/>
                <w:szCs w:val="21"/>
              </w:rPr>
              <w:t>课前任务→ 考勤（2 min）→ 知识讲解（</w:t>
            </w:r>
            <w:r>
              <w:rPr>
                <w:rFonts w:hint="eastAsia" w:ascii="宋体" w:hAnsi="宋体" w:eastAsia="宋体" w:cs="宋体"/>
                <w:spacing w:val="-4"/>
                <w:sz w:val="21"/>
                <w:szCs w:val="21"/>
                <w:lang w:val="en-US" w:eastAsia="zh-CN"/>
              </w:rPr>
              <w:t>3</w:t>
            </w:r>
            <w:r>
              <w:rPr>
                <w:rFonts w:hint="eastAsia" w:ascii="宋体" w:hAnsi="宋体" w:eastAsia="宋体" w:cs="宋体"/>
                <w:spacing w:val="-4"/>
                <w:sz w:val="21"/>
                <w:szCs w:val="21"/>
              </w:rPr>
              <w:t>3 min）→</w:t>
            </w:r>
            <w:r>
              <w:rPr>
                <w:rFonts w:hint="eastAsia" w:ascii="宋体" w:hAnsi="宋体" w:eastAsia="宋体" w:cs="宋体"/>
                <w:sz w:val="21"/>
                <w:szCs w:val="21"/>
              </w:rPr>
              <w:t>课堂测验（10 min）</w:t>
            </w:r>
          </w:p>
          <w:p w14:paraId="009B6DF2">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第2节课：</w:t>
            </w:r>
            <w:r>
              <w:rPr>
                <w:rFonts w:hint="eastAsia" w:ascii="宋体" w:hAnsi="宋体" w:eastAsia="宋体" w:cs="宋体"/>
                <w:spacing w:val="-4"/>
                <w:sz w:val="21"/>
                <w:szCs w:val="21"/>
              </w:rPr>
              <w:t>知识讲解（</w:t>
            </w:r>
            <w:r>
              <w:rPr>
                <w:rFonts w:hint="eastAsia" w:ascii="宋体" w:hAnsi="宋体" w:eastAsia="宋体" w:cs="宋体"/>
                <w:spacing w:val="-4"/>
                <w:sz w:val="21"/>
                <w:szCs w:val="21"/>
                <w:lang w:val="en-US" w:eastAsia="zh-CN"/>
              </w:rPr>
              <w:t>35</w:t>
            </w:r>
            <w:r>
              <w:rPr>
                <w:rFonts w:hint="eastAsia" w:ascii="宋体" w:hAnsi="宋体" w:eastAsia="宋体" w:cs="宋体"/>
                <w:spacing w:val="-4"/>
                <w:sz w:val="21"/>
                <w:szCs w:val="21"/>
              </w:rPr>
              <w:t>min）→</w:t>
            </w:r>
            <w:r>
              <w:rPr>
                <w:rFonts w:hint="eastAsia" w:ascii="宋体" w:hAnsi="宋体" w:eastAsia="宋体" w:cs="宋体"/>
                <w:sz w:val="21"/>
                <w:szCs w:val="21"/>
                <w:lang w:eastAsia="zh-CN"/>
              </w:rPr>
              <w:t>作业布置</w:t>
            </w: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p w14:paraId="6FB8FFCB">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w:t>
            </w:r>
            <w:r>
              <w:rPr>
                <w:rFonts w:hint="eastAsia" w:ascii="宋体" w:hAnsi="宋体" w:eastAsia="宋体" w:cs="宋体"/>
                <w:b/>
                <w:color w:val="418D67"/>
                <w:sz w:val="21"/>
                <w:szCs w:val="21"/>
                <w:lang w:val="en-US" w:eastAsia="zh-CN"/>
              </w:rPr>
              <w:t>3</w:t>
            </w:r>
            <w:r>
              <w:rPr>
                <w:rFonts w:hint="eastAsia" w:ascii="宋体" w:hAnsi="宋体" w:eastAsia="宋体" w:cs="宋体"/>
                <w:b/>
                <w:color w:val="418D67"/>
                <w:sz w:val="21"/>
                <w:szCs w:val="21"/>
              </w:rPr>
              <w:t>节课：</w:t>
            </w:r>
            <w:r>
              <w:rPr>
                <w:rFonts w:hint="eastAsia" w:ascii="宋体" w:hAnsi="宋体" w:eastAsia="宋体" w:cs="宋体"/>
                <w:spacing w:val="-4"/>
                <w:sz w:val="21"/>
                <w:szCs w:val="21"/>
              </w:rPr>
              <w:t>知识讲解（3</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 xml:space="preserve"> min）→</w:t>
            </w:r>
            <w:r>
              <w:rPr>
                <w:rFonts w:hint="eastAsia" w:ascii="宋体" w:hAnsi="宋体" w:eastAsia="宋体" w:cs="宋体"/>
                <w:sz w:val="21"/>
                <w:szCs w:val="21"/>
              </w:rPr>
              <w:t>作业布置（</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p w14:paraId="1AF4F14A">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lang w:val="en-US" w:eastAsia="zh-CN"/>
              </w:rPr>
              <w:t>第4节课：</w:t>
            </w:r>
            <w:r>
              <w:rPr>
                <w:rFonts w:hint="eastAsia" w:ascii="宋体" w:hAnsi="宋体" w:eastAsia="宋体" w:cs="宋体"/>
                <w:sz w:val="21"/>
                <w:szCs w:val="21"/>
              </w:rPr>
              <w:t>知识讲解（35 min）→作业布置（5min）→课堂小结（5 min）</w:t>
            </w:r>
          </w:p>
          <w:p w14:paraId="79384DB0">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lang w:val="en-US" w:eastAsia="zh-CN"/>
              </w:rPr>
              <w:t>第5节课：</w:t>
            </w:r>
            <w:r>
              <w:rPr>
                <w:rFonts w:hint="eastAsia" w:ascii="宋体" w:hAnsi="宋体" w:eastAsia="宋体" w:cs="宋体"/>
                <w:sz w:val="21"/>
                <w:szCs w:val="21"/>
              </w:rPr>
              <w:t>知识讲解（35 min）→作业布置（5min）→课堂小结（5 min）</w:t>
            </w:r>
          </w:p>
        </w:tc>
      </w:tr>
      <w:tr w14:paraId="5A57CDE6">
        <w:trPr>
          <w:trHeight w:val="567" w:hRule="atLeast"/>
          <w:jc w:val="center"/>
        </w:trPr>
        <w:tc>
          <w:tcPr>
            <w:tcW w:w="1389" w:type="dxa"/>
            <w:tcBorders>
              <w:top w:val="double" w:color="418D67" w:sz="4" w:space="0"/>
              <w:bottom w:val="double" w:color="418D67" w:sz="4" w:space="0"/>
            </w:tcBorders>
            <w:shd w:val="clear" w:color="auto" w:fill="F5F5E1"/>
            <w:noWrap w:val="0"/>
            <w:vAlign w:val="center"/>
          </w:tcPr>
          <w:p w14:paraId="00A63A6C">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教学过程</w:t>
            </w:r>
          </w:p>
        </w:tc>
        <w:tc>
          <w:tcPr>
            <w:tcW w:w="5472" w:type="dxa"/>
            <w:tcBorders>
              <w:top w:val="double" w:color="418D67" w:sz="4" w:space="0"/>
              <w:bottom w:val="double" w:color="418D67" w:sz="4" w:space="0"/>
            </w:tcBorders>
            <w:shd w:val="clear" w:color="auto" w:fill="F5F5E1"/>
            <w:noWrap w:val="0"/>
            <w:vAlign w:val="center"/>
          </w:tcPr>
          <w:p w14:paraId="6A826BAD">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主要教学内容及步骤</w:t>
            </w:r>
          </w:p>
        </w:tc>
        <w:tc>
          <w:tcPr>
            <w:tcW w:w="1585" w:type="dxa"/>
            <w:tcBorders>
              <w:top w:val="double" w:color="418D67" w:sz="4" w:space="0"/>
              <w:bottom w:val="double" w:color="418D67" w:sz="4" w:space="0"/>
            </w:tcBorders>
            <w:shd w:val="clear" w:color="auto" w:fill="F5F5E1"/>
            <w:noWrap w:val="0"/>
            <w:vAlign w:val="center"/>
          </w:tcPr>
          <w:p w14:paraId="1CF8F3ED">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设计意图</w:t>
            </w:r>
          </w:p>
        </w:tc>
      </w:tr>
      <w:tr w14:paraId="3FFD2427">
        <w:trPr>
          <w:trHeight w:val="567" w:hRule="atLeast"/>
          <w:jc w:val="center"/>
        </w:trPr>
        <w:tc>
          <w:tcPr>
            <w:tcW w:w="1389" w:type="dxa"/>
            <w:tcBorders>
              <w:top w:val="double" w:color="418D67" w:sz="4" w:space="0"/>
              <w:tl2br w:val="nil"/>
              <w:tr2bl w:val="nil"/>
            </w:tcBorders>
            <w:shd w:val="clear" w:color="auto" w:fill="F5F5E1"/>
            <w:noWrap w:val="0"/>
            <w:vAlign w:val="center"/>
          </w:tcPr>
          <w:p w14:paraId="2BBE02D0">
            <w:pPr>
              <w:pStyle w:val="7"/>
              <w:spacing w:line="360" w:lineRule="auto"/>
              <w:jc w:val="center"/>
              <w:rPr>
                <w:rFonts w:hint="eastAsia" w:ascii="宋体" w:hAnsi="宋体" w:eastAsia="宋体" w:cs="宋体"/>
                <w:color w:val="872F2A"/>
                <w:sz w:val="21"/>
                <w:szCs w:val="21"/>
              </w:rPr>
            </w:pPr>
            <w:r>
              <w:rPr>
                <w:rFonts w:hint="eastAsia" w:ascii="宋体" w:hAnsi="宋体" w:eastAsia="宋体" w:cs="宋体"/>
                <w:b/>
                <w:sz w:val="21"/>
                <w:szCs w:val="21"/>
              </w:rPr>
              <w:t>课前任务</w:t>
            </w:r>
          </w:p>
        </w:tc>
        <w:tc>
          <w:tcPr>
            <w:tcW w:w="5472" w:type="dxa"/>
            <w:tcBorders>
              <w:top w:val="double" w:color="418D67" w:sz="4" w:space="0"/>
              <w:tl2br w:val="nil"/>
              <w:tr2bl w:val="nil"/>
            </w:tcBorders>
            <w:shd w:val="clear" w:color="auto" w:fill="FFFFFF"/>
            <w:noWrap w:val="0"/>
            <w:vAlign w:val="center"/>
          </w:tcPr>
          <w:p w14:paraId="19F5C539">
            <w:pPr>
              <w:pStyle w:val="7"/>
              <w:spacing w:before="200" w:after="60" w:line="360" w:lineRule="auto"/>
              <w:rPr>
                <w:rFonts w:hint="eastAsia" w:ascii="宋体" w:hAnsi="宋体" w:eastAsia="宋体" w:cs="宋体"/>
                <w:b/>
                <w:color w:val="5D8979"/>
                <w:spacing w:val="2"/>
                <w:sz w:val="21"/>
                <w:szCs w:val="21"/>
              </w:rPr>
            </w:pPr>
            <w:r>
              <w:rPr>
                <w:rFonts w:hint="eastAsia" w:ascii="宋体" w:hAnsi="宋体" w:eastAsia="宋体" w:cs="宋体"/>
                <w:b/>
                <w:color w:val="5D8979"/>
                <w:spacing w:val="2"/>
                <w:sz w:val="21"/>
                <w:szCs w:val="21"/>
              </w:rPr>
              <w:t>【教师】布置课前问答题：</w:t>
            </w:r>
          </w:p>
          <w:p w14:paraId="74566BB1">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（1）</w:t>
            </w:r>
            <w:r>
              <w:rPr>
                <w:rFonts w:hint="eastAsia" w:ascii="宋体" w:hAnsi="宋体" w:eastAsia="宋体" w:cs="宋体"/>
                <w:spacing w:val="-2"/>
                <w:sz w:val="21"/>
                <w:szCs w:val="21"/>
                <w:lang w:eastAsia="zh-CN"/>
              </w:rPr>
              <w:t>你了解田径运动吗</w:t>
            </w:r>
            <w:r>
              <w:rPr>
                <w:rFonts w:hint="eastAsia" w:ascii="宋体" w:hAnsi="宋体" w:eastAsia="宋体" w:cs="宋体"/>
                <w:spacing w:val="-2"/>
                <w:sz w:val="21"/>
                <w:szCs w:val="21"/>
              </w:rPr>
              <w:t>？</w:t>
            </w:r>
          </w:p>
          <w:p w14:paraId="51E07A93">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（2）</w:t>
            </w:r>
            <w:r>
              <w:rPr>
                <w:rFonts w:hint="eastAsia" w:ascii="宋体" w:hAnsi="宋体" w:eastAsia="宋体" w:cs="宋体"/>
                <w:spacing w:val="-2"/>
                <w:sz w:val="21"/>
                <w:szCs w:val="21"/>
                <w:lang w:eastAsia="zh-CN"/>
              </w:rPr>
              <w:t>你平常会参加体育比赛吗</w:t>
            </w:r>
            <w:r>
              <w:rPr>
                <w:rFonts w:hint="eastAsia" w:ascii="宋体" w:hAnsi="宋体" w:eastAsia="宋体" w:cs="宋体"/>
                <w:spacing w:val="-2"/>
                <w:sz w:val="21"/>
                <w:szCs w:val="21"/>
              </w:rPr>
              <w:t>？</w:t>
            </w:r>
          </w:p>
          <w:p w14:paraId="59CED546">
            <w:pPr>
              <w:pStyle w:val="7"/>
              <w:shd w:val="clear" w:color="auto" w:fill="FFFFFF"/>
              <w:spacing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【学生】提前上网搜索了解，查阅资料，了解问题，熟悉教材</w:t>
            </w:r>
          </w:p>
        </w:tc>
        <w:tc>
          <w:tcPr>
            <w:tcW w:w="1585" w:type="dxa"/>
            <w:tcBorders>
              <w:top w:val="double" w:color="418D67" w:sz="4" w:space="0"/>
              <w:tl2br w:val="nil"/>
              <w:tr2bl w:val="nil"/>
            </w:tcBorders>
            <w:shd w:val="clear" w:color="auto" w:fill="FFFFFF"/>
            <w:noWrap w:val="0"/>
            <w:vAlign w:val="center"/>
          </w:tcPr>
          <w:p w14:paraId="46B83945">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通过课前的预热，让学生了解所学课程的大概内容，激发学生的学习欲望</w:t>
            </w:r>
          </w:p>
        </w:tc>
      </w:tr>
      <w:tr w14:paraId="7839C276">
        <w:trPr>
          <w:trHeight w:val="567" w:hRule="atLeast"/>
          <w:jc w:val="center"/>
        </w:trPr>
        <w:tc>
          <w:tcPr>
            <w:tcW w:w="1389" w:type="dxa"/>
            <w:tcBorders>
              <w:tl2br w:val="nil"/>
              <w:tr2bl w:val="nil"/>
            </w:tcBorders>
            <w:shd w:val="clear" w:color="auto" w:fill="E6F1EB"/>
            <w:noWrap w:val="0"/>
            <w:vAlign w:val="center"/>
          </w:tcPr>
          <w:p w14:paraId="04822837">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考勤</w:t>
            </w:r>
            <w:r>
              <w:rPr>
                <w:rFonts w:hint="eastAsia" w:ascii="宋体" w:hAnsi="宋体" w:eastAsia="宋体" w:cs="宋体"/>
                <w:b/>
                <w:sz w:val="21"/>
                <w:szCs w:val="21"/>
              </w:rPr>
              <w:br w:type="textWrapping"/>
            </w:r>
            <w:r>
              <w:rPr>
                <w:rFonts w:hint="eastAsia" w:ascii="宋体" w:hAnsi="宋体" w:eastAsia="宋体" w:cs="宋体"/>
                <w:b/>
                <w:sz w:val="21"/>
                <w:szCs w:val="21"/>
              </w:rPr>
              <w:t>（2 min）</w:t>
            </w:r>
          </w:p>
        </w:tc>
        <w:tc>
          <w:tcPr>
            <w:tcW w:w="5472" w:type="dxa"/>
            <w:tcBorders>
              <w:tl2br w:val="nil"/>
              <w:tr2bl w:val="nil"/>
            </w:tcBorders>
            <w:shd w:val="clear" w:color="auto" w:fill="FFFFFF"/>
            <w:noWrap w:val="0"/>
            <w:vAlign w:val="center"/>
          </w:tcPr>
          <w:p w14:paraId="1739CFD5">
            <w:pPr>
              <w:pStyle w:val="7"/>
              <w:numPr>
                <w:ilvl w:val="0"/>
                <w:numId w:val="1"/>
              </w:numPr>
              <w:spacing w:before="20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【教师】清点上课人数，记录好考勤</w:t>
            </w:r>
          </w:p>
          <w:p w14:paraId="418275D7">
            <w:pPr>
              <w:pStyle w:val="7"/>
              <w:numPr>
                <w:ilvl w:val="0"/>
                <w:numId w:val="1"/>
              </w:numPr>
              <w:spacing w:before="200" w:after="20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【学生】班干部报请假人员及原因</w:t>
            </w:r>
          </w:p>
        </w:tc>
        <w:tc>
          <w:tcPr>
            <w:tcW w:w="1585" w:type="dxa"/>
            <w:tcBorders>
              <w:tl2br w:val="nil"/>
              <w:tr2bl w:val="nil"/>
            </w:tcBorders>
            <w:shd w:val="clear" w:color="auto" w:fill="FFFFFF"/>
            <w:noWrap w:val="0"/>
            <w:vAlign w:val="center"/>
          </w:tcPr>
          <w:p w14:paraId="6080CF73">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培养学生的组织纪律性，掌握学生的出勤情况</w:t>
            </w:r>
          </w:p>
        </w:tc>
      </w:tr>
      <w:tr w14:paraId="5E9A0C24">
        <w:trPr>
          <w:trHeight w:val="567" w:hRule="atLeast"/>
          <w:jc w:val="center"/>
        </w:trPr>
        <w:tc>
          <w:tcPr>
            <w:tcW w:w="1389" w:type="dxa"/>
            <w:tcBorders>
              <w:tl2br w:val="nil"/>
              <w:tr2bl w:val="nil"/>
            </w:tcBorders>
            <w:shd w:val="clear" w:color="auto" w:fill="E6F1EB"/>
            <w:noWrap w:val="0"/>
            <w:vAlign w:val="center"/>
          </w:tcPr>
          <w:p w14:paraId="1E588AF9">
            <w:pPr>
              <w:pStyle w:val="7"/>
              <w:spacing w:line="360" w:lineRule="auto"/>
              <w:jc w:val="center"/>
              <w:rPr>
                <w:rFonts w:hint="eastAsia" w:ascii="宋体" w:hAnsi="宋体" w:eastAsia="宋体" w:cs="宋体"/>
                <w:b/>
                <w:sz w:val="21"/>
                <w:szCs w:val="21"/>
              </w:rPr>
            </w:pPr>
          </w:p>
          <w:p w14:paraId="581119F5">
            <w:pPr>
              <w:pStyle w:val="7"/>
              <w:spacing w:line="360" w:lineRule="auto"/>
              <w:jc w:val="center"/>
              <w:rPr>
                <w:rFonts w:hint="eastAsia" w:ascii="宋体" w:hAnsi="宋体" w:eastAsia="宋体" w:cs="宋体"/>
                <w:b/>
                <w:sz w:val="21"/>
                <w:szCs w:val="21"/>
              </w:rPr>
            </w:pPr>
          </w:p>
          <w:p w14:paraId="3923ED7C">
            <w:pPr>
              <w:pStyle w:val="7"/>
              <w:spacing w:line="360" w:lineRule="auto"/>
              <w:jc w:val="center"/>
              <w:rPr>
                <w:rFonts w:hint="eastAsia" w:ascii="宋体" w:hAnsi="宋体" w:eastAsia="宋体" w:cs="宋体"/>
                <w:b/>
                <w:sz w:val="21"/>
                <w:szCs w:val="21"/>
              </w:rPr>
            </w:pPr>
          </w:p>
          <w:p w14:paraId="59D68CD5">
            <w:pPr>
              <w:pStyle w:val="7"/>
              <w:spacing w:line="360" w:lineRule="auto"/>
              <w:jc w:val="center"/>
              <w:rPr>
                <w:rFonts w:hint="eastAsia" w:ascii="宋体" w:hAnsi="宋体" w:eastAsia="宋体" w:cs="宋体"/>
                <w:b/>
                <w:sz w:val="21"/>
                <w:szCs w:val="21"/>
              </w:rPr>
            </w:pPr>
          </w:p>
          <w:p w14:paraId="3E704CB3">
            <w:pPr>
              <w:pStyle w:val="7"/>
              <w:spacing w:line="360" w:lineRule="auto"/>
              <w:jc w:val="center"/>
              <w:rPr>
                <w:rFonts w:hint="eastAsia" w:ascii="宋体" w:hAnsi="宋体" w:eastAsia="宋体" w:cs="宋体"/>
                <w:b/>
                <w:sz w:val="21"/>
                <w:szCs w:val="21"/>
              </w:rPr>
            </w:pPr>
          </w:p>
          <w:p w14:paraId="4D91260D">
            <w:pPr>
              <w:pStyle w:val="7"/>
              <w:spacing w:line="360" w:lineRule="auto"/>
              <w:jc w:val="center"/>
              <w:rPr>
                <w:rFonts w:hint="eastAsia" w:ascii="宋体" w:hAnsi="宋体" w:eastAsia="宋体" w:cs="宋体"/>
                <w:b/>
                <w:sz w:val="21"/>
                <w:szCs w:val="21"/>
              </w:rPr>
            </w:pPr>
          </w:p>
          <w:p w14:paraId="2017C8A1">
            <w:pPr>
              <w:pStyle w:val="7"/>
              <w:spacing w:line="360" w:lineRule="auto"/>
              <w:jc w:val="center"/>
              <w:rPr>
                <w:rFonts w:hint="eastAsia" w:ascii="宋体" w:hAnsi="宋体" w:eastAsia="宋体" w:cs="宋体"/>
                <w:b/>
                <w:sz w:val="21"/>
                <w:szCs w:val="21"/>
              </w:rPr>
            </w:pPr>
          </w:p>
          <w:p w14:paraId="56ECC8E1">
            <w:pPr>
              <w:pStyle w:val="7"/>
              <w:spacing w:line="360" w:lineRule="auto"/>
              <w:jc w:val="center"/>
              <w:rPr>
                <w:rFonts w:hint="eastAsia" w:ascii="宋体" w:hAnsi="宋体" w:eastAsia="宋体" w:cs="宋体"/>
                <w:b/>
                <w:sz w:val="21"/>
                <w:szCs w:val="21"/>
              </w:rPr>
            </w:pPr>
          </w:p>
          <w:p w14:paraId="02820F43">
            <w:pPr>
              <w:pStyle w:val="7"/>
              <w:spacing w:line="360" w:lineRule="auto"/>
              <w:jc w:val="center"/>
              <w:rPr>
                <w:rFonts w:hint="eastAsia" w:ascii="宋体" w:hAnsi="宋体" w:eastAsia="宋体" w:cs="宋体"/>
                <w:b/>
                <w:sz w:val="21"/>
                <w:szCs w:val="21"/>
              </w:rPr>
            </w:pPr>
          </w:p>
          <w:p w14:paraId="0CDFD191">
            <w:pPr>
              <w:pStyle w:val="7"/>
              <w:spacing w:line="360" w:lineRule="auto"/>
              <w:jc w:val="center"/>
              <w:rPr>
                <w:rFonts w:hint="eastAsia" w:ascii="宋体" w:hAnsi="宋体" w:eastAsia="宋体" w:cs="宋体"/>
                <w:b/>
                <w:sz w:val="21"/>
                <w:szCs w:val="21"/>
              </w:rPr>
            </w:pPr>
          </w:p>
          <w:p w14:paraId="1C5F80E7">
            <w:pPr>
              <w:pStyle w:val="7"/>
              <w:spacing w:line="360" w:lineRule="auto"/>
              <w:jc w:val="center"/>
              <w:rPr>
                <w:rFonts w:hint="eastAsia" w:ascii="宋体" w:hAnsi="宋体" w:eastAsia="宋体" w:cs="宋体"/>
                <w:b/>
                <w:sz w:val="21"/>
                <w:szCs w:val="21"/>
              </w:rPr>
            </w:pPr>
          </w:p>
          <w:p w14:paraId="77A515D7">
            <w:pPr>
              <w:pStyle w:val="7"/>
              <w:spacing w:line="360" w:lineRule="auto"/>
              <w:jc w:val="center"/>
              <w:rPr>
                <w:rFonts w:hint="eastAsia" w:ascii="宋体" w:hAnsi="宋体" w:eastAsia="宋体" w:cs="宋体"/>
                <w:b/>
                <w:sz w:val="21"/>
                <w:szCs w:val="21"/>
              </w:rPr>
            </w:pPr>
          </w:p>
          <w:p w14:paraId="36CF3D8A">
            <w:pPr>
              <w:pStyle w:val="7"/>
              <w:spacing w:line="360" w:lineRule="auto"/>
              <w:jc w:val="center"/>
              <w:rPr>
                <w:rFonts w:hint="eastAsia" w:ascii="宋体" w:hAnsi="宋体" w:eastAsia="宋体" w:cs="宋体"/>
                <w:b/>
                <w:sz w:val="21"/>
                <w:szCs w:val="21"/>
              </w:rPr>
            </w:pPr>
          </w:p>
          <w:p w14:paraId="3643516B">
            <w:pPr>
              <w:pStyle w:val="7"/>
              <w:spacing w:line="360" w:lineRule="auto"/>
              <w:jc w:val="both"/>
              <w:rPr>
                <w:rFonts w:hint="eastAsia" w:ascii="宋体" w:hAnsi="宋体" w:eastAsia="宋体" w:cs="宋体"/>
                <w:b/>
                <w:sz w:val="21"/>
                <w:szCs w:val="21"/>
              </w:rPr>
            </w:pPr>
          </w:p>
          <w:p w14:paraId="56CF4B6B">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3</w:t>
            </w:r>
            <w:r>
              <w:rPr>
                <w:rFonts w:hint="eastAsia" w:ascii="宋体" w:hAnsi="宋体" w:eastAsia="宋体" w:cs="宋体"/>
                <w:b/>
                <w:sz w:val="21"/>
                <w:szCs w:val="21"/>
              </w:rPr>
              <w:t>3 min）</w:t>
            </w:r>
          </w:p>
        </w:tc>
        <w:tc>
          <w:tcPr>
            <w:tcW w:w="5472" w:type="dxa"/>
            <w:tcBorders>
              <w:tl2br w:val="nil"/>
              <w:tr2bl w:val="nil"/>
            </w:tcBorders>
            <w:shd w:val="clear" w:color="auto" w:fill="FFFFFF"/>
            <w:noWrap w:val="0"/>
            <w:vAlign w:val="center"/>
          </w:tcPr>
          <w:p w14:paraId="43DF1329">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【教师】讲解田径运动的定义和价值</w:t>
            </w:r>
          </w:p>
          <w:p w14:paraId="55B1DA74">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E4007F"/>
                <w:sz w:val="21"/>
                <w:szCs w:val="21"/>
                <w:lang w:eastAsia="zh-CN"/>
              </w:rPr>
            </w:pPr>
            <w:r>
              <w:rPr>
                <w:rFonts w:hint="eastAsia" w:ascii="宋体" w:hAnsi="宋体" w:eastAsia="宋体" w:cs="宋体"/>
                <w:color w:val="E4007F"/>
                <w:sz w:val="21"/>
                <w:szCs w:val="21"/>
                <w:lang w:eastAsia="zh-CN"/>
              </w:rPr>
              <w:t>一、田径运动的定义</w:t>
            </w:r>
          </w:p>
          <w:p w14:paraId="32F7A3D5">
            <w:pPr>
              <w:pStyle w:val="8"/>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田径运动包括走、跑、跳跃、投掷的许多项目，以及由跑、跳跃、投掷的部分项目组成的全能运动。竞走和各种形式的跑，在田径跑道和公路上举行比赛，用计时器记取成绩的项目，统称为径赛。跳跃、投掷项目在空地上举行比赛，用量尺丈量项目的远度和高度，统称为田赛。</w:t>
            </w:r>
          </w:p>
          <w:p w14:paraId="286B7D71">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color w:val="E4007F"/>
                <w:sz w:val="21"/>
                <w:szCs w:val="21"/>
                <w:lang w:val="en-US" w:eastAsia="zh-CN"/>
              </w:rPr>
              <w:t>二、田径运动的价值</w:t>
            </w:r>
          </w:p>
          <w:p w14:paraId="7CC0F951">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竞技价值。竞技体育是社会文化不可缺少的组成部分。每年国内和国际的田径运动竞赛很多，在综合性运动会上，田径竞赛项目金牌最多、影响最大。田径竞技运动水平显示了一个国家的体育实力。所以田径竞技运动是实现为国争光计划的重点项目。</w:t>
            </w:r>
          </w:p>
          <w:p w14:paraId="792DA91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健身价值。健身运动也是社会文化不可缺少的组成部分。进行田径健身运动不受条件限制，便于广泛开展。田径项目不仅是我国《国家体育锻炼标准》和《大中小学体育合格标准》中的主要项目，同时也是我国各级各类学校体育教学的主要内容。</w:t>
            </w:r>
          </w:p>
          <w:p w14:paraId="53DEBBE6">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提高其他运动项目成绩的价值。首先，很多运动项目都离不开跑、跳、投等动作。其次，由于田径项目多而全面，只要合理组合就能有效地增强体质和全面地提高身体素质，而身体素质全面发展水平的提高，就为提高专项运动成绩打下了坚实的基础，对于各项竞技运动的技术发展和成绩的提高从根本上起推进作用。因此，很多竞技运动项目都选择田径的有关项目作为身体训练的重要手段使其成为其他运动项目的基础。</w:t>
            </w:r>
          </w:p>
          <w:p w14:paraId="7C85664F">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进行心理素质和思想品德教育的价值。在进行田径健身教育、锻炼和田径竞技教育及竞赛中始终离不开心理素质培养和思想品德教育。在田径竞技运动和田径健身运动中随时会产生很多心理方面和思想品德方面的问题。这正是进行心理素质和思想品德教育的好时机。因此，不管是田径健身教育与锻炼，还是田径竞技教育与竞赛，都是进行心理素质培养和共产主义思想品德教育一种手段。</w:t>
            </w:r>
          </w:p>
          <w:p w14:paraId="40DFD82E">
            <w:pPr>
              <w:pStyle w:val="7"/>
              <w:spacing w:before="16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【学生】掌握田径运动的定义和价值</w:t>
            </w:r>
          </w:p>
          <w:p w14:paraId="2268A590">
            <w:pPr>
              <w:keepNext w:val="0"/>
              <w:keepLines w:val="0"/>
              <w:widowControl/>
              <w:suppressLineNumbers w:val="0"/>
              <w:spacing w:before="100" w:beforeAutospacing="1" w:after="200" w:afterAutospacing="0" w:line="360" w:lineRule="auto"/>
              <w:ind w:left="0" w:right="0"/>
              <w:jc w:val="both"/>
              <w:rPr>
                <w:rFonts w:hint="eastAsia" w:ascii="宋体" w:hAnsi="宋体" w:eastAsia="宋体" w:cs="宋体"/>
                <w:b/>
                <w:bCs w:val="0"/>
                <w:color w:val="5D8979"/>
                <w:kern w:val="0"/>
                <w:sz w:val="21"/>
                <w:szCs w:val="21"/>
                <w:lang w:val="en-US" w:eastAsia="zh-CN" w:bidi="ar"/>
              </w:rPr>
            </w:pPr>
            <w:r>
              <w:rPr>
                <w:rFonts w:hint="eastAsia" w:ascii="宋体" w:hAnsi="宋体" w:eastAsia="宋体" w:cs="宋体"/>
                <w:b/>
                <w:bCs w:val="0"/>
                <w:color w:val="5D8979"/>
                <w:kern w:val="0"/>
                <w:sz w:val="21"/>
                <w:szCs w:val="21"/>
                <w:lang w:val="en-US" w:eastAsia="zh-CN" w:bidi="ar"/>
              </w:rPr>
              <w:t>【教师】讲解案例</w:t>
            </w:r>
          </w:p>
          <w:p w14:paraId="172AAAFC">
            <w:pPr>
              <w:keepNext w:val="0"/>
              <w:keepLines w:val="0"/>
              <w:widowControl/>
              <w:suppressLineNumbers w:val="0"/>
              <w:spacing w:before="100" w:beforeAutospacing="1" w:after="200" w:afterAutospacing="0" w:line="360" w:lineRule="auto"/>
              <w:ind w:left="0" w:right="0"/>
              <w:jc w:val="center"/>
              <w:rPr>
                <w:rFonts w:hint="eastAsia" w:ascii="宋体" w:hAnsi="宋体" w:eastAsia="宋体" w:cs="宋体"/>
                <w:b w:val="0"/>
                <w:bCs/>
                <w:color w:val="000000"/>
                <w:kern w:val="0"/>
                <w:sz w:val="21"/>
                <w:szCs w:val="21"/>
                <w:lang w:val="en-US" w:eastAsia="zh-CN" w:bidi="ar"/>
              </w:rPr>
            </w:pPr>
            <w:r>
              <w:rPr>
                <w:rFonts w:hint="eastAsia" w:ascii="宋体" w:hAnsi="宋体" w:eastAsia="宋体" w:cs="宋体"/>
                <w:b/>
                <w:bCs w:val="0"/>
                <w:color w:val="000000"/>
                <w:kern w:val="0"/>
                <w:sz w:val="21"/>
                <w:szCs w:val="21"/>
                <w:lang w:val="en-US" w:eastAsia="zh-CN" w:bidi="ar"/>
              </w:rPr>
              <w:t>突破自我，超越自我</w:t>
            </w:r>
          </w:p>
          <w:p w14:paraId="598E2044">
            <w:pPr>
              <w:keepNext w:val="0"/>
              <w:keepLines w:val="0"/>
              <w:pageBreakBefore w:val="0"/>
              <w:widowControl/>
              <w:suppressLineNumbers w:val="0"/>
              <w:kinsoku/>
              <w:wordWrap/>
              <w:overflowPunct/>
              <w:topLinePunct w:val="0"/>
              <w:autoSpaceDE/>
              <w:autoSpaceDN/>
              <w:bidi w:val="0"/>
              <w:adjustRightInd/>
              <w:snapToGrid/>
              <w:spacing w:before="100" w:beforeAutospacing="1" w:after="200" w:afterAutospacing="0" w:line="360" w:lineRule="auto"/>
              <w:ind w:left="0" w:right="0" w:firstLine="420" w:firstLineChars="200"/>
              <w:jc w:val="left"/>
              <w:textAlignment w:val="auto"/>
              <w:rPr>
                <w:rFonts w:hint="eastAsia" w:ascii="宋体" w:hAnsi="宋体" w:eastAsia="宋体" w:cs="宋体"/>
                <w:b w:val="0"/>
                <w:bCs/>
                <w:color w:val="000000"/>
                <w:kern w:val="0"/>
                <w:sz w:val="21"/>
                <w:szCs w:val="21"/>
                <w:lang w:val="en-US" w:eastAsia="zh-CN" w:bidi="ar"/>
              </w:rPr>
            </w:pPr>
            <w:r>
              <w:rPr>
                <w:rFonts w:hint="eastAsia" w:ascii="宋体" w:hAnsi="宋体" w:eastAsia="宋体" w:cs="宋体"/>
                <w:b w:val="0"/>
                <w:bCs/>
                <w:color w:val="000000"/>
                <w:kern w:val="0"/>
                <w:sz w:val="21"/>
                <w:szCs w:val="21"/>
                <w:lang w:val="en-US" w:eastAsia="zh-CN" w:bidi="ar"/>
              </w:rPr>
              <w:t>2018 赛季国际田联室内巡回赛第二站德国杜塞尔多夫站，中国飞人苏炳添以6 秒 43 的成绩，打破亚洲纪录。此后，苏炳添接连突破 6 秒 43、6 秒 42，并收获室内世锦赛银牌，创造了亚洲选手在该项目的最好成绩。来到 100 米赛道的苏炳添延续了火热状态，他两次跑出 9 秒 91，追平亚洲纪录。8 月，苏炳添又以 9 秒92 的赛会纪录加冕亚运会冠军，在亚洲赛场傲视群雄。能够在 29 岁的年龄继续超越最快的自己，除了不断突破改变自己，苏炳添的速度离不开日复一日的刻苦训练。苏炳添的成功靠的是自己不断地奋斗，在赛场上做出了巨大成就的他值得所有人的敬佩。2021 年 8 月 1 日东京奥运会赛场 32 岁的苏炳添跑出 9 秒 83 的成绩，刷新亚洲纪录！成为第一位闯入奥运百米决赛的黄种人！</w:t>
            </w:r>
          </w:p>
          <w:p w14:paraId="765B4B7E">
            <w:pPr>
              <w:pStyle w:val="4"/>
              <w:keepNext w:val="0"/>
              <w:keepLines w:val="0"/>
              <w:widowControl/>
              <w:suppressLineNumbers w:val="0"/>
              <w:spacing w:before="160" w:beforeAutospacing="0" w:after="120" w:afterAutospacing="0" w:line="360" w:lineRule="auto"/>
              <w:ind w:left="0" w:right="0" w:firstLine="0"/>
              <w:jc w:val="both"/>
              <w:rPr>
                <w:rFonts w:hint="eastAsia" w:ascii="宋体" w:hAnsi="宋体" w:eastAsia="宋体" w:cs="宋体"/>
                <w:b w:val="0"/>
                <w:bCs/>
                <w:color w:val="000000"/>
                <w:kern w:val="0"/>
                <w:sz w:val="21"/>
                <w:szCs w:val="21"/>
                <w:lang w:bidi="ar"/>
              </w:rPr>
            </w:pPr>
            <w:r>
              <w:rPr>
                <w:rFonts w:hint="eastAsia" w:ascii="宋体" w:hAnsi="宋体" w:eastAsia="宋体" w:cs="宋体"/>
                <w:b/>
                <w:bCs w:val="0"/>
                <w:color w:val="84615D"/>
                <w:kern w:val="0"/>
                <w:sz w:val="21"/>
                <w:szCs w:val="21"/>
                <w:lang w:val="en-US" w:eastAsia="zh-CN" w:bidi="ar"/>
              </w:rPr>
              <w:t>【学生】理解和记忆</w:t>
            </w:r>
          </w:p>
        </w:tc>
        <w:tc>
          <w:tcPr>
            <w:tcW w:w="1585" w:type="dxa"/>
            <w:tcBorders>
              <w:tl2br w:val="nil"/>
              <w:tr2bl w:val="nil"/>
            </w:tcBorders>
            <w:shd w:val="clear" w:color="auto" w:fill="FFFFFF"/>
            <w:noWrap w:val="0"/>
            <w:vAlign w:val="center"/>
          </w:tcPr>
          <w:p w14:paraId="55869466">
            <w:pPr>
              <w:pStyle w:val="7"/>
              <w:spacing w:line="360" w:lineRule="auto"/>
              <w:ind w:firstLine="210" w:firstLineChars="100"/>
              <w:rPr>
                <w:rFonts w:hint="eastAsia" w:ascii="宋体" w:hAnsi="宋体" w:eastAsia="宋体" w:cs="宋体"/>
                <w:sz w:val="21"/>
                <w:szCs w:val="21"/>
              </w:rPr>
            </w:pPr>
          </w:p>
          <w:p w14:paraId="5CE40000">
            <w:pPr>
              <w:pStyle w:val="7"/>
              <w:spacing w:line="360" w:lineRule="auto"/>
              <w:ind w:firstLine="210" w:firstLineChars="100"/>
              <w:rPr>
                <w:rFonts w:hint="eastAsia" w:ascii="宋体" w:hAnsi="宋体" w:eastAsia="宋体" w:cs="宋体"/>
                <w:sz w:val="21"/>
                <w:szCs w:val="21"/>
              </w:rPr>
            </w:pPr>
          </w:p>
          <w:p w14:paraId="7ED01724">
            <w:pPr>
              <w:pStyle w:val="7"/>
              <w:spacing w:line="360" w:lineRule="auto"/>
              <w:ind w:firstLine="210" w:firstLineChars="100"/>
              <w:rPr>
                <w:rFonts w:hint="eastAsia" w:ascii="宋体" w:hAnsi="宋体" w:eastAsia="宋体" w:cs="宋体"/>
                <w:sz w:val="21"/>
                <w:szCs w:val="21"/>
              </w:rPr>
            </w:pPr>
          </w:p>
          <w:p w14:paraId="3D0D78B4">
            <w:pPr>
              <w:pStyle w:val="7"/>
              <w:spacing w:line="360" w:lineRule="auto"/>
              <w:ind w:firstLine="210" w:firstLineChars="100"/>
              <w:rPr>
                <w:rFonts w:hint="eastAsia" w:ascii="宋体" w:hAnsi="宋体" w:eastAsia="宋体" w:cs="宋体"/>
                <w:sz w:val="21"/>
                <w:szCs w:val="21"/>
              </w:rPr>
            </w:pPr>
          </w:p>
          <w:p w14:paraId="407A67F9">
            <w:pPr>
              <w:pStyle w:val="7"/>
              <w:spacing w:line="360" w:lineRule="auto"/>
              <w:ind w:firstLine="210" w:firstLineChars="100"/>
              <w:rPr>
                <w:rFonts w:hint="eastAsia" w:ascii="宋体" w:hAnsi="宋体" w:eastAsia="宋体" w:cs="宋体"/>
                <w:sz w:val="21"/>
                <w:szCs w:val="21"/>
              </w:rPr>
            </w:pPr>
          </w:p>
          <w:p w14:paraId="126416BE">
            <w:pPr>
              <w:pStyle w:val="7"/>
              <w:spacing w:line="360" w:lineRule="auto"/>
              <w:ind w:firstLine="210" w:firstLineChars="100"/>
              <w:rPr>
                <w:rFonts w:hint="eastAsia" w:ascii="宋体" w:hAnsi="宋体" w:eastAsia="宋体" w:cs="宋体"/>
                <w:sz w:val="21"/>
                <w:szCs w:val="21"/>
              </w:rPr>
            </w:pPr>
          </w:p>
          <w:p w14:paraId="3EFB2419">
            <w:pPr>
              <w:pStyle w:val="7"/>
              <w:spacing w:line="360" w:lineRule="auto"/>
              <w:ind w:firstLine="210" w:firstLineChars="100"/>
              <w:rPr>
                <w:rFonts w:hint="eastAsia" w:ascii="宋体" w:hAnsi="宋体" w:eastAsia="宋体" w:cs="宋体"/>
                <w:sz w:val="21"/>
                <w:szCs w:val="21"/>
              </w:rPr>
            </w:pPr>
          </w:p>
          <w:p w14:paraId="095E5F7A">
            <w:pPr>
              <w:pStyle w:val="7"/>
              <w:spacing w:line="360" w:lineRule="auto"/>
              <w:ind w:firstLine="210" w:firstLineChars="100"/>
              <w:rPr>
                <w:rFonts w:hint="eastAsia" w:ascii="宋体" w:hAnsi="宋体" w:eastAsia="宋体" w:cs="宋体"/>
                <w:sz w:val="21"/>
                <w:szCs w:val="21"/>
              </w:rPr>
            </w:pPr>
          </w:p>
          <w:p w14:paraId="79398FEB">
            <w:pPr>
              <w:pStyle w:val="7"/>
              <w:spacing w:line="360" w:lineRule="auto"/>
              <w:ind w:firstLine="210" w:firstLineChars="100"/>
              <w:rPr>
                <w:rFonts w:hint="eastAsia" w:ascii="宋体" w:hAnsi="宋体" w:eastAsia="宋体" w:cs="宋体"/>
                <w:sz w:val="21"/>
                <w:szCs w:val="21"/>
              </w:rPr>
            </w:pPr>
          </w:p>
          <w:p w14:paraId="36497D17">
            <w:pPr>
              <w:pStyle w:val="7"/>
              <w:spacing w:line="360" w:lineRule="auto"/>
              <w:ind w:firstLine="210" w:firstLineChars="100"/>
              <w:rPr>
                <w:rFonts w:hint="eastAsia" w:ascii="宋体" w:hAnsi="宋体" w:eastAsia="宋体" w:cs="宋体"/>
                <w:sz w:val="21"/>
                <w:szCs w:val="21"/>
              </w:rPr>
            </w:pPr>
          </w:p>
          <w:p w14:paraId="2DBDBB41">
            <w:pPr>
              <w:pStyle w:val="7"/>
              <w:spacing w:line="360" w:lineRule="auto"/>
              <w:ind w:firstLine="210" w:firstLineChars="100"/>
              <w:rPr>
                <w:rFonts w:hint="eastAsia" w:ascii="宋体" w:hAnsi="宋体" w:eastAsia="宋体" w:cs="宋体"/>
                <w:sz w:val="21"/>
                <w:szCs w:val="21"/>
              </w:rPr>
            </w:pPr>
          </w:p>
          <w:p w14:paraId="099935E9">
            <w:pPr>
              <w:pStyle w:val="7"/>
              <w:spacing w:line="360" w:lineRule="auto"/>
              <w:rPr>
                <w:rFonts w:hint="eastAsia" w:ascii="宋体" w:hAnsi="宋体" w:eastAsia="宋体" w:cs="宋体"/>
                <w:sz w:val="21"/>
                <w:szCs w:val="21"/>
              </w:rPr>
            </w:pPr>
          </w:p>
          <w:p w14:paraId="33EBEA4D">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学习田径运动的定义和价值。边做边讲，及时巩固练习，实现教学做一体化</w:t>
            </w:r>
          </w:p>
        </w:tc>
      </w:tr>
      <w:tr w14:paraId="30231284">
        <w:trPr>
          <w:trHeight w:val="567" w:hRule="atLeast"/>
          <w:jc w:val="center"/>
        </w:trPr>
        <w:tc>
          <w:tcPr>
            <w:tcW w:w="1389" w:type="dxa"/>
            <w:tcBorders>
              <w:tl2br w:val="nil"/>
              <w:tr2bl w:val="nil"/>
            </w:tcBorders>
            <w:shd w:val="clear" w:color="auto" w:fill="F5F5E1"/>
            <w:noWrap w:val="0"/>
            <w:vAlign w:val="center"/>
          </w:tcPr>
          <w:p w14:paraId="29D472D2">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 xml:space="preserve">10 </w:t>
            </w:r>
            <w:r>
              <w:rPr>
                <w:rFonts w:hint="eastAsia" w:ascii="宋体" w:hAnsi="宋体" w:eastAsia="宋体" w:cs="宋体"/>
                <w:b/>
                <w:sz w:val="21"/>
                <w:szCs w:val="21"/>
              </w:rPr>
              <w:t>min）</w:t>
            </w:r>
          </w:p>
        </w:tc>
        <w:tc>
          <w:tcPr>
            <w:tcW w:w="5472" w:type="dxa"/>
            <w:tcBorders>
              <w:tl2br w:val="nil"/>
              <w:tr2bl w:val="nil"/>
            </w:tcBorders>
            <w:shd w:val="clear" w:color="auto" w:fill="FFFFFF"/>
            <w:noWrap w:val="0"/>
            <w:vAlign w:val="center"/>
          </w:tcPr>
          <w:p w14:paraId="2D5272CD">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【教师】田径运动的定义和价值</w:t>
            </w:r>
          </w:p>
          <w:p w14:paraId="29046A3A">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w:t>
            </w:r>
            <w:r>
              <w:rPr>
                <w:rFonts w:hint="eastAsia" w:ascii="宋体" w:hAnsi="宋体" w:eastAsia="宋体" w:cs="宋体"/>
                <w:b/>
                <w:color w:val="84615D"/>
                <w:sz w:val="21"/>
                <w:szCs w:val="21"/>
                <w:lang w:eastAsia="zh-CN"/>
              </w:rPr>
              <w:t>讨论并发表自己的见解</w:t>
            </w:r>
          </w:p>
        </w:tc>
        <w:tc>
          <w:tcPr>
            <w:tcW w:w="1585" w:type="dxa"/>
            <w:tcBorders>
              <w:tl2br w:val="nil"/>
              <w:tr2bl w:val="nil"/>
            </w:tcBorders>
            <w:shd w:val="clear" w:color="auto" w:fill="FFFFFF"/>
            <w:noWrap w:val="0"/>
            <w:vAlign w:val="center"/>
          </w:tcPr>
          <w:p w14:paraId="4FE069B2">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w:t>
            </w:r>
          </w:p>
        </w:tc>
      </w:tr>
      <w:tr w14:paraId="3DA512FB">
        <w:trPr>
          <w:trHeight w:val="567" w:hRule="atLeast"/>
          <w:jc w:val="center"/>
        </w:trPr>
        <w:tc>
          <w:tcPr>
            <w:tcW w:w="1389" w:type="dxa"/>
            <w:tcBorders>
              <w:tl2br w:val="nil"/>
              <w:tr2bl w:val="nil"/>
            </w:tcBorders>
            <w:shd w:val="clear" w:color="auto" w:fill="F5F5E1"/>
            <w:noWrap w:val="0"/>
            <w:vAlign w:val="center"/>
          </w:tcPr>
          <w:p w14:paraId="08D8D729">
            <w:pPr>
              <w:pStyle w:val="7"/>
              <w:spacing w:line="360" w:lineRule="auto"/>
              <w:jc w:val="center"/>
              <w:rPr>
                <w:rFonts w:hint="eastAsia" w:ascii="宋体" w:hAnsi="宋体" w:eastAsia="宋体" w:cs="宋体"/>
                <w:b/>
                <w:sz w:val="21"/>
                <w:szCs w:val="21"/>
              </w:rPr>
            </w:pPr>
          </w:p>
          <w:p w14:paraId="29433160">
            <w:pPr>
              <w:pStyle w:val="7"/>
              <w:spacing w:line="360" w:lineRule="auto"/>
              <w:jc w:val="center"/>
              <w:rPr>
                <w:rFonts w:hint="eastAsia" w:ascii="宋体" w:hAnsi="宋体" w:eastAsia="宋体" w:cs="宋体"/>
                <w:b/>
                <w:sz w:val="21"/>
                <w:szCs w:val="21"/>
              </w:rPr>
            </w:pPr>
          </w:p>
          <w:p w14:paraId="7C14568B">
            <w:pPr>
              <w:pStyle w:val="7"/>
              <w:spacing w:line="360" w:lineRule="auto"/>
              <w:jc w:val="center"/>
              <w:rPr>
                <w:rFonts w:hint="eastAsia" w:ascii="宋体" w:hAnsi="宋体" w:eastAsia="宋体" w:cs="宋体"/>
                <w:b/>
                <w:sz w:val="21"/>
                <w:szCs w:val="21"/>
              </w:rPr>
            </w:pPr>
          </w:p>
          <w:p w14:paraId="20585069">
            <w:pPr>
              <w:pStyle w:val="7"/>
              <w:spacing w:line="360" w:lineRule="auto"/>
              <w:jc w:val="center"/>
              <w:rPr>
                <w:rFonts w:hint="eastAsia" w:ascii="宋体" w:hAnsi="宋体" w:eastAsia="宋体" w:cs="宋体"/>
                <w:b/>
                <w:sz w:val="21"/>
                <w:szCs w:val="21"/>
              </w:rPr>
            </w:pPr>
          </w:p>
          <w:p w14:paraId="09D32F81">
            <w:pPr>
              <w:pStyle w:val="7"/>
              <w:spacing w:line="360" w:lineRule="auto"/>
              <w:jc w:val="center"/>
              <w:rPr>
                <w:rFonts w:hint="eastAsia" w:ascii="宋体" w:hAnsi="宋体" w:eastAsia="宋体" w:cs="宋体"/>
                <w:b/>
                <w:sz w:val="21"/>
                <w:szCs w:val="21"/>
              </w:rPr>
            </w:pPr>
          </w:p>
          <w:p w14:paraId="2CAC107B">
            <w:pPr>
              <w:pStyle w:val="7"/>
              <w:spacing w:line="360" w:lineRule="auto"/>
              <w:jc w:val="center"/>
              <w:rPr>
                <w:rFonts w:hint="eastAsia" w:ascii="宋体" w:hAnsi="宋体" w:eastAsia="宋体" w:cs="宋体"/>
                <w:b/>
                <w:sz w:val="21"/>
                <w:szCs w:val="21"/>
              </w:rPr>
            </w:pPr>
          </w:p>
          <w:p w14:paraId="42D8CB1B">
            <w:pPr>
              <w:pStyle w:val="7"/>
              <w:spacing w:line="360" w:lineRule="auto"/>
              <w:jc w:val="center"/>
              <w:rPr>
                <w:rFonts w:hint="eastAsia" w:ascii="宋体" w:hAnsi="宋体" w:eastAsia="宋体" w:cs="宋体"/>
                <w:b/>
                <w:sz w:val="21"/>
                <w:szCs w:val="21"/>
              </w:rPr>
            </w:pPr>
          </w:p>
          <w:p w14:paraId="00E15AB8">
            <w:pPr>
              <w:pStyle w:val="7"/>
              <w:spacing w:line="360" w:lineRule="auto"/>
              <w:jc w:val="center"/>
              <w:rPr>
                <w:rFonts w:hint="eastAsia" w:ascii="宋体" w:hAnsi="宋体" w:eastAsia="宋体" w:cs="宋体"/>
                <w:b/>
                <w:sz w:val="21"/>
                <w:szCs w:val="21"/>
              </w:rPr>
            </w:pPr>
          </w:p>
          <w:p w14:paraId="4FEF3AFC">
            <w:pPr>
              <w:pStyle w:val="7"/>
              <w:spacing w:line="360" w:lineRule="auto"/>
              <w:jc w:val="center"/>
              <w:rPr>
                <w:rFonts w:hint="eastAsia" w:ascii="宋体" w:hAnsi="宋体" w:eastAsia="宋体" w:cs="宋体"/>
                <w:b/>
                <w:sz w:val="21"/>
                <w:szCs w:val="21"/>
              </w:rPr>
            </w:pPr>
          </w:p>
          <w:p w14:paraId="01B9B8CC">
            <w:pPr>
              <w:pStyle w:val="7"/>
              <w:spacing w:line="360" w:lineRule="auto"/>
              <w:jc w:val="center"/>
              <w:rPr>
                <w:rFonts w:hint="eastAsia" w:ascii="宋体" w:hAnsi="宋体" w:eastAsia="宋体" w:cs="宋体"/>
                <w:b/>
                <w:sz w:val="21"/>
                <w:szCs w:val="21"/>
              </w:rPr>
            </w:pPr>
          </w:p>
          <w:p w14:paraId="7828B20C">
            <w:pPr>
              <w:pStyle w:val="7"/>
              <w:spacing w:line="360" w:lineRule="auto"/>
              <w:jc w:val="both"/>
              <w:rPr>
                <w:rFonts w:hint="eastAsia" w:ascii="宋体" w:hAnsi="宋体" w:eastAsia="宋体" w:cs="宋体"/>
                <w:b/>
                <w:sz w:val="21"/>
                <w:szCs w:val="21"/>
              </w:rPr>
            </w:pPr>
          </w:p>
          <w:p w14:paraId="5FE4D0BF">
            <w:pPr>
              <w:pStyle w:val="7"/>
              <w:spacing w:line="360" w:lineRule="auto"/>
              <w:jc w:val="center"/>
              <w:rPr>
                <w:rFonts w:hint="eastAsia" w:ascii="宋体" w:hAnsi="宋体" w:eastAsia="宋体" w:cs="宋体"/>
                <w:b/>
                <w:sz w:val="21"/>
                <w:szCs w:val="21"/>
              </w:rPr>
            </w:pPr>
          </w:p>
          <w:p w14:paraId="299347B1">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4FB71A32">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【教师】田径运动的分类</w:t>
            </w:r>
          </w:p>
          <w:p w14:paraId="541D765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lang w:eastAsia="zh-CN"/>
              </w:rPr>
              <w:t>一、径赛项目</w:t>
            </w:r>
          </w:p>
          <w:p w14:paraId="707EEB1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（1）径赛中 50～400 米的跑步属于短跑。口令是：各就位——预备——跑。</w:t>
            </w:r>
          </w:p>
          <w:p w14:paraId="6115E76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（2）男子 1000 米、1500 米、3000 米和女子 800 米、1500 米的跑步属于中距离跑。</w:t>
            </w:r>
          </w:p>
          <w:p w14:paraId="196656F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（3）男子 5000 米以上和女子 3000 米以上的跑步属于长距离跑，中长跑是田径运动中发展耐久力项目，对增强心肺功能十分有效。口令是：预备——跑。</w:t>
            </w:r>
          </w:p>
          <w:p w14:paraId="4D1150A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（4）接力赛有 4×100 米、4×400 米等。传接棒的方式有三种：上挑式、下压式、上挑下压混合式。接力赛是几个人互相配合，密切合作对培养集体主义精神有积极意义。</w:t>
            </w:r>
          </w:p>
          <w:p w14:paraId="2E7210A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color w:val="E4007F"/>
                <w:sz w:val="21"/>
                <w:szCs w:val="21"/>
                <w:lang w:eastAsia="zh-CN"/>
              </w:rPr>
              <w:t>二、田赛项目</w:t>
            </w:r>
          </w:p>
          <w:p w14:paraId="4882415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（1）跳跃项目包括跳高、撑竿跳高、跳远和三级跳远。</w:t>
            </w:r>
          </w:p>
          <w:p w14:paraId="763CD89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（2）投掷项目包括推铅球、掷铁饼、掷链球和掷标枪。</w:t>
            </w:r>
          </w:p>
          <w:p w14:paraId="3BAA2097">
            <w:pPr>
              <w:spacing w:line="360" w:lineRule="auto"/>
              <w:rPr>
                <w:rFonts w:hint="eastAsia" w:ascii="宋体" w:hAnsi="宋体" w:eastAsia="宋体" w:cs="宋体"/>
                <w:b/>
                <w:color w:val="84615D"/>
                <w:sz w:val="21"/>
                <w:szCs w:val="21"/>
                <w:lang w:eastAsia="zh-CN"/>
              </w:rPr>
            </w:pPr>
            <w:r>
              <w:rPr>
                <w:rFonts w:hint="eastAsia" w:ascii="宋体" w:hAnsi="宋体" w:eastAsia="宋体" w:cs="宋体"/>
                <w:b/>
                <w:color w:val="84615D"/>
                <w:sz w:val="21"/>
                <w:szCs w:val="21"/>
              </w:rPr>
              <w:t>【学生】</w:t>
            </w:r>
            <w:r>
              <w:rPr>
                <w:rFonts w:hint="eastAsia" w:ascii="宋体" w:hAnsi="宋体" w:eastAsia="宋体" w:cs="宋体"/>
                <w:b/>
                <w:color w:val="84615D"/>
                <w:sz w:val="21"/>
                <w:szCs w:val="21"/>
                <w:lang w:eastAsia="zh-CN"/>
              </w:rPr>
              <w:t>掌握</w:t>
            </w:r>
            <w:r>
              <w:rPr>
                <w:rFonts w:hint="eastAsia" w:ascii="宋体" w:hAnsi="宋体" w:eastAsia="宋体" w:cs="宋体"/>
                <w:b/>
                <w:color w:val="84615D"/>
                <w:sz w:val="21"/>
                <w:szCs w:val="21"/>
              </w:rPr>
              <w:t>田径运动的分类</w:t>
            </w:r>
          </w:p>
        </w:tc>
        <w:tc>
          <w:tcPr>
            <w:tcW w:w="1585" w:type="dxa"/>
            <w:tcBorders>
              <w:tl2br w:val="nil"/>
              <w:tr2bl w:val="nil"/>
            </w:tcBorders>
            <w:shd w:val="clear" w:color="auto" w:fill="FFFFFF"/>
            <w:noWrap w:val="0"/>
            <w:vAlign w:val="center"/>
          </w:tcPr>
          <w:p w14:paraId="4EECD063">
            <w:pPr>
              <w:pStyle w:val="7"/>
              <w:spacing w:line="360" w:lineRule="auto"/>
              <w:ind w:firstLine="222" w:firstLineChars="100"/>
              <w:rPr>
                <w:rFonts w:hint="eastAsia" w:ascii="宋体" w:hAnsi="宋体" w:eastAsia="宋体" w:cs="宋体"/>
                <w:spacing w:val="6"/>
                <w:sz w:val="21"/>
                <w:szCs w:val="21"/>
              </w:rPr>
            </w:pPr>
          </w:p>
          <w:p w14:paraId="57CA3CE7">
            <w:pPr>
              <w:pStyle w:val="7"/>
              <w:spacing w:line="360" w:lineRule="auto"/>
              <w:ind w:firstLine="222" w:firstLineChars="100"/>
              <w:rPr>
                <w:rFonts w:hint="eastAsia" w:ascii="宋体" w:hAnsi="宋体" w:eastAsia="宋体" w:cs="宋体"/>
                <w:spacing w:val="6"/>
                <w:sz w:val="21"/>
                <w:szCs w:val="21"/>
              </w:rPr>
            </w:pPr>
          </w:p>
          <w:p w14:paraId="3A14BCF9">
            <w:pPr>
              <w:pStyle w:val="7"/>
              <w:spacing w:line="360" w:lineRule="auto"/>
              <w:ind w:firstLine="222" w:firstLineChars="100"/>
              <w:rPr>
                <w:rFonts w:hint="eastAsia" w:ascii="宋体" w:hAnsi="宋体" w:eastAsia="宋体" w:cs="宋体"/>
                <w:spacing w:val="6"/>
                <w:sz w:val="21"/>
                <w:szCs w:val="21"/>
              </w:rPr>
            </w:pPr>
          </w:p>
          <w:p w14:paraId="3612DC67">
            <w:pPr>
              <w:pStyle w:val="7"/>
              <w:spacing w:line="360" w:lineRule="auto"/>
              <w:ind w:firstLine="222" w:firstLineChars="100"/>
              <w:rPr>
                <w:rFonts w:hint="eastAsia" w:ascii="宋体" w:hAnsi="宋体" w:eastAsia="宋体" w:cs="宋体"/>
                <w:spacing w:val="6"/>
                <w:sz w:val="21"/>
                <w:szCs w:val="21"/>
              </w:rPr>
            </w:pPr>
          </w:p>
          <w:p w14:paraId="1B305310">
            <w:pPr>
              <w:pStyle w:val="7"/>
              <w:spacing w:line="360" w:lineRule="auto"/>
              <w:ind w:firstLine="222" w:firstLineChars="100"/>
              <w:rPr>
                <w:rFonts w:hint="eastAsia" w:ascii="宋体" w:hAnsi="宋体" w:eastAsia="宋体" w:cs="宋体"/>
                <w:spacing w:val="6"/>
                <w:sz w:val="21"/>
                <w:szCs w:val="21"/>
              </w:rPr>
            </w:pPr>
          </w:p>
          <w:p w14:paraId="11E3B430">
            <w:pPr>
              <w:pStyle w:val="7"/>
              <w:spacing w:line="360" w:lineRule="auto"/>
              <w:ind w:firstLine="222" w:firstLineChars="100"/>
              <w:rPr>
                <w:rFonts w:hint="eastAsia" w:ascii="宋体" w:hAnsi="宋体" w:eastAsia="宋体" w:cs="宋体"/>
                <w:spacing w:val="6"/>
                <w:sz w:val="21"/>
                <w:szCs w:val="21"/>
              </w:rPr>
            </w:pPr>
          </w:p>
          <w:p w14:paraId="2434ED6C">
            <w:pPr>
              <w:pStyle w:val="7"/>
              <w:spacing w:line="360" w:lineRule="auto"/>
              <w:ind w:firstLine="222" w:firstLineChars="100"/>
              <w:rPr>
                <w:rFonts w:hint="eastAsia" w:ascii="宋体" w:hAnsi="宋体" w:eastAsia="宋体" w:cs="宋体"/>
                <w:spacing w:val="6"/>
                <w:sz w:val="21"/>
                <w:szCs w:val="21"/>
              </w:rPr>
            </w:pPr>
          </w:p>
          <w:p w14:paraId="5452A327">
            <w:pPr>
              <w:pStyle w:val="7"/>
              <w:spacing w:line="360" w:lineRule="auto"/>
              <w:ind w:firstLine="222" w:firstLineChars="100"/>
              <w:rPr>
                <w:rFonts w:hint="eastAsia" w:ascii="宋体" w:hAnsi="宋体" w:eastAsia="宋体" w:cs="宋体"/>
                <w:spacing w:val="6"/>
                <w:sz w:val="21"/>
                <w:szCs w:val="21"/>
              </w:rPr>
            </w:pPr>
          </w:p>
          <w:p w14:paraId="2CD15931">
            <w:pPr>
              <w:pStyle w:val="7"/>
              <w:spacing w:line="360" w:lineRule="auto"/>
              <w:ind w:firstLine="222" w:firstLineChars="100"/>
              <w:rPr>
                <w:rFonts w:hint="eastAsia" w:ascii="宋体" w:hAnsi="宋体" w:eastAsia="宋体" w:cs="宋体"/>
                <w:spacing w:val="6"/>
                <w:sz w:val="21"/>
                <w:szCs w:val="21"/>
              </w:rPr>
            </w:pPr>
          </w:p>
          <w:p w14:paraId="1092C903">
            <w:pPr>
              <w:pStyle w:val="7"/>
              <w:spacing w:line="360" w:lineRule="auto"/>
              <w:ind w:firstLine="222" w:firstLineChars="100"/>
              <w:rPr>
                <w:rFonts w:hint="eastAsia" w:ascii="宋体" w:hAnsi="宋体" w:eastAsia="宋体" w:cs="宋体"/>
                <w:spacing w:val="6"/>
                <w:sz w:val="21"/>
                <w:szCs w:val="21"/>
              </w:rPr>
            </w:pPr>
          </w:p>
          <w:p w14:paraId="28D8D28F">
            <w:pPr>
              <w:pStyle w:val="7"/>
              <w:spacing w:line="360" w:lineRule="auto"/>
              <w:ind w:firstLine="222" w:firstLineChars="100"/>
              <w:rPr>
                <w:rFonts w:hint="eastAsia" w:ascii="宋体" w:hAnsi="宋体" w:eastAsia="宋体" w:cs="宋体"/>
                <w:spacing w:val="6"/>
                <w:sz w:val="21"/>
                <w:szCs w:val="21"/>
              </w:rPr>
            </w:pPr>
          </w:p>
          <w:p w14:paraId="5BE3E03F">
            <w:pPr>
              <w:pStyle w:val="7"/>
              <w:spacing w:line="360" w:lineRule="auto"/>
              <w:ind w:firstLine="222" w:firstLineChars="100"/>
              <w:rPr>
                <w:rFonts w:hint="eastAsia" w:ascii="宋体" w:hAnsi="宋体" w:eastAsia="宋体" w:cs="宋体"/>
                <w:spacing w:val="6"/>
                <w:sz w:val="21"/>
                <w:szCs w:val="21"/>
              </w:rPr>
            </w:pPr>
          </w:p>
          <w:p w14:paraId="13CE7133">
            <w:pPr>
              <w:pStyle w:val="7"/>
              <w:spacing w:line="360" w:lineRule="auto"/>
              <w:ind w:firstLine="222" w:firstLineChars="100"/>
              <w:rPr>
                <w:rFonts w:hint="eastAsia" w:ascii="宋体" w:hAnsi="宋体" w:eastAsia="宋体" w:cs="宋体"/>
                <w:spacing w:val="6"/>
                <w:sz w:val="21"/>
                <w:szCs w:val="21"/>
              </w:rPr>
            </w:pPr>
          </w:p>
          <w:p w14:paraId="167DC1E8">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学习田径运动的分类。边做边讲，及时巩固练习，实现教学做一体化</w:t>
            </w:r>
          </w:p>
        </w:tc>
      </w:tr>
      <w:tr w14:paraId="25054F68">
        <w:trPr>
          <w:trHeight w:val="567" w:hRule="atLeast"/>
          <w:jc w:val="center"/>
        </w:trPr>
        <w:tc>
          <w:tcPr>
            <w:tcW w:w="1389" w:type="dxa"/>
            <w:tcBorders>
              <w:tl2br w:val="nil"/>
              <w:tr2bl w:val="nil"/>
            </w:tcBorders>
            <w:shd w:val="clear" w:color="auto" w:fill="E6F1EB"/>
            <w:noWrap w:val="0"/>
            <w:vAlign w:val="center"/>
          </w:tcPr>
          <w:p w14:paraId="35001B0C">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25093C5E">
            <w:pPr>
              <w:pStyle w:val="7"/>
              <w:spacing w:before="160" w:after="120" w:line="360" w:lineRule="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简述径赛项目</w:t>
            </w:r>
          </w:p>
          <w:p w14:paraId="7D085468">
            <w:pPr>
              <w:pStyle w:val="7"/>
              <w:numPr>
                <w:ilvl w:val="0"/>
                <w:numId w:val="0"/>
              </w:numPr>
              <w:spacing w:before="14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【学生】做测试题目</w:t>
            </w:r>
          </w:p>
        </w:tc>
        <w:tc>
          <w:tcPr>
            <w:tcW w:w="1585" w:type="dxa"/>
            <w:tcBorders>
              <w:tl2br w:val="nil"/>
              <w:tr2bl w:val="nil"/>
            </w:tcBorders>
            <w:shd w:val="clear" w:color="auto" w:fill="FFFFFF"/>
            <w:noWrap w:val="0"/>
            <w:vAlign w:val="center"/>
          </w:tcPr>
          <w:p w14:paraId="7CA634DB">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0E061D08">
        <w:trPr>
          <w:trHeight w:val="567" w:hRule="atLeast"/>
          <w:jc w:val="center"/>
        </w:trPr>
        <w:tc>
          <w:tcPr>
            <w:tcW w:w="1389" w:type="dxa"/>
            <w:tcBorders>
              <w:tl2br w:val="nil"/>
              <w:tr2bl w:val="nil"/>
            </w:tcBorders>
            <w:shd w:val="clear" w:color="auto" w:fill="F5F5E1"/>
            <w:noWrap w:val="0"/>
            <w:vAlign w:val="center"/>
          </w:tcPr>
          <w:p w14:paraId="60CA4729">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4E031B98">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207A87D2">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本节课上大家掌握了田径运动的分类，课后要多加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。田径项目的分类为径赛和田赛两大类。</w:t>
            </w:r>
          </w:p>
          <w:p w14:paraId="357DE60E">
            <w:pPr>
              <w:pStyle w:val="7"/>
              <w:keepNext w:val="0"/>
              <w:keepLines w:val="0"/>
              <w:pageBreakBefore w:val="0"/>
              <w:widowControl/>
              <w:numPr>
                <w:ilvl w:val="0"/>
                <w:numId w:val="0"/>
              </w:numPr>
              <w:kinsoku/>
              <w:wordWrap/>
              <w:overflowPunct/>
              <w:topLinePunct w:val="0"/>
              <w:autoSpaceDE/>
              <w:autoSpaceDN/>
              <w:bidi w:val="0"/>
              <w:adjustRightInd/>
              <w:snapToGrid/>
              <w:spacing w:before="8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529859D3">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2A0006AD">
        <w:trPr>
          <w:trHeight w:val="567" w:hRule="atLeast"/>
          <w:jc w:val="center"/>
        </w:trPr>
        <w:tc>
          <w:tcPr>
            <w:tcW w:w="1389" w:type="dxa"/>
            <w:tcBorders>
              <w:tl2br w:val="nil"/>
              <w:tr2bl w:val="nil"/>
            </w:tcBorders>
            <w:shd w:val="clear" w:color="auto" w:fill="F5F5E1"/>
            <w:noWrap w:val="0"/>
            <w:vAlign w:val="center"/>
          </w:tcPr>
          <w:p w14:paraId="021970FA">
            <w:pPr>
              <w:pStyle w:val="7"/>
              <w:spacing w:line="360" w:lineRule="auto"/>
              <w:jc w:val="center"/>
              <w:rPr>
                <w:rFonts w:hint="eastAsia" w:ascii="宋体" w:hAnsi="宋体" w:eastAsia="宋体" w:cs="宋体"/>
                <w:b/>
                <w:sz w:val="21"/>
                <w:szCs w:val="21"/>
              </w:rPr>
            </w:pPr>
          </w:p>
          <w:p w14:paraId="6778D280">
            <w:pPr>
              <w:pStyle w:val="7"/>
              <w:spacing w:line="360" w:lineRule="auto"/>
              <w:jc w:val="center"/>
              <w:rPr>
                <w:rFonts w:hint="eastAsia" w:ascii="宋体" w:hAnsi="宋体" w:eastAsia="宋体" w:cs="宋体"/>
                <w:b/>
                <w:sz w:val="21"/>
                <w:szCs w:val="21"/>
              </w:rPr>
            </w:pPr>
          </w:p>
          <w:p w14:paraId="38A4D4EF">
            <w:pPr>
              <w:pStyle w:val="7"/>
              <w:spacing w:line="360" w:lineRule="auto"/>
              <w:jc w:val="center"/>
              <w:rPr>
                <w:rFonts w:hint="eastAsia" w:ascii="宋体" w:hAnsi="宋体" w:eastAsia="宋体" w:cs="宋体"/>
                <w:b/>
                <w:sz w:val="21"/>
                <w:szCs w:val="21"/>
              </w:rPr>
            </w:pPr>
          </w:p>
          <w:p w14:paraId="43920A97">
            <w:pPr>
              <w:pStyle w:val="7"/>
              <w:spacing w:line="360" w:lineRule="auto"/>
              <w:jc w:val="center"/>
              <w:rPr>
                <w:rFonts w:hint="eastAsia" w:ascii="宋体" w:hAnsi="宋体" w:eastAsia="宋体" w:cs="宋体"/>
                <w:b/>
                <w:sz w:val="21"/>
                <w:szCs w:val="21"/>
              </w:rPr>
            </w:pPr>
          </w:p>
          <w:p w14:paraId="0454239D">
            <w:pPr>
              <w:pStyle w:val="7"/>
              <w:spacing w:line="360" w:lineRule="auto"/>
              <w:jc w:val="center"/>
              <w:rPr>
                <w:rFonts w:hint="eastAsia" w:ascii="宋体" w:hAnsi="宋体" w:eastAsia="宋体" w:cs="宋体"/>
                <w:b/>
                <w:sz w:val="21"/>
                <w:szCs w:val="21"/>
              </w:rPr>
            </w:pPr>
          </w:p>
          <w:p w14:paraId="6F0475D1">
            <w:pPr>
              <w:pStyle w:val="7"/>
              <w:spacing w:line="360" w:lineRule="auto"/>
              <w:jc w:val="center"/>
              <w:rPr>
                <w:rFonts w:hint="eastAsia" w:ascii="宋体" w:hAnsi="宋体" w:eastAsia="宋体" w:cs="宋体"/>
                <w:b/>
                <w:sz w:val="21"/>
                <w:szCs w:val="21"/>
              </w:rPr>
            </w:pPr>
          </w:p>
          <w:p w14:paraId="3FCFD8D2">
            <w:pPr>
              <w:pStyle w:val="7"/>
              <w:spacing w:line="360" w:lineRule="auto"/>
              <w:jc w:val="center"/>
              <w:rPr>
                <w:rFonts w:hint="eastAsia" w:ascii="宋体" w:hAnsi="宋体" w:eastAsia="宋体" w:cs="宋体"/>
                <w:b/>
                <w:sz w:val="21"/>
                <w:szCs w:val="21"/>
              </w:rPr>
            </w:pPr>
          </w:p>
          <w:p w14:paraId="1F2DE274">
            <w:pPr>
              <w:pStyle w:val="7"/>
              <w:spacing w:line="360" w:lineRule="auto"/>
              <w:jc w:val="center"/>
              <w:rPr>
                <w:rFonts w:hint="eastAsia" w:ascii="宋体" w:hAnsi="宋体" w:eastAsia="宋体" w:cs="宋体"/>
                <w:b/>
                <w:sz w:val="21"/>
                <w:szCs w:val="21"/>
              </w:rPr>
            </w:pPr>
          </w:p>
          <w:p w14:paraId="433745A8">
            <w:pPr>
              <w:pStyle w:val="7"/>
              <w:spacing w:line="360" w:lineRule="auto"/>
              <w:jc w:val="center"/>
              <w:rPr>
                <w:rFonts w:hint="eastAsia" w:ascii="宋体" w:hAnsi="宋体" w:eastAsia="宋体" w:cs="宋体"/>
                <w:b/>
                <w:sz w:val="21"/>
                <w:szCs w:val="21"/>
              </w:rPr>
            </w:pPr>
          </w:p>
          <w:p w14:paraId="480FACF3">
            <w:pPr>
              <w:pStyle w:val="7"/>
              <w:spacing w:line="360" w:lineRule="auto"/>
              <w:jc w:val="center"/>
              <w:rPr>
                <w:rFonts w:hint="eastAsia" w:ascii="宋体" w:hAnsi="宋体" w:eastAsia="宋体" w:cs="宋体"/>
                <w:b/>
                <w:sz w:val="21"/>
                <w:szCs w:val="21"/>
              </w:rPr>
            </w:pPr>
          </w:p>
          <w:p w14:paraId="7D348591">
            <w:pPr>
              <w:pStyle w:val="7"/>
              <w:spacing w:line="360" w:lineRule="auto"/>
              <w:jc w:val="center"/>
              <w:rPr>
                <w:rFonts w:hint="eastAsia" w:ascii="宋体" w:hAnsi="宋体" w:eastAsia="宋体" w:cs="宋体"/>
                <w:b/>
                <w:sz w:val="21"/>
                <w:szCs w:val="21"/>
              </w:rPr>
            </w:pPr>
          </w:p>
          <w:p w14:paraId="5508CD9C">
            <w:pPr>
              <w:pStyle w:val="7"/>
              <w:spacing w:line="360" w:lineRule="auto"/>
              <w:jc w:val="center"/>
              <w:rPr>
                <w:rFonts w:hint="eastAsia" w:ascii="宋体" w:hAnsi="宋体" w:eastAsia="宋体" w:cs="宋体"/>
                <w:b/>
                <w:sz w:val="21"/>
                <w:szCs w:val="21"/>
              </w:rPr>
            </w:pPr>
          </w:p>
          <w:p w14:paraId="3BC3FBB3">
            <w:pPr>
              <w:pStyle w:val="7"/>
              <w:spacing w:line="360" w:lineRule="auto"/>
              <w:jc w:val="center"/>
              <w:rPr>
                <w:rFonts w:hint="eastAsia" w:ascii="宋体" w:hAnsi="宋体" w:eastAsia="宋体" w:cs="宋体"/>
                <w:b/>
                <w:sz w:val="21"/>
                <w:szCs w:val="21"/>
              </w:rPr>
            </w:pPr>
          </w:p>
          <w:p w14:paraId="126CD8F0">
            <w:pPr>
              <w:pStyle w:val="7"/>
              <w:spacing w:line="360" w:lineRule="auto"/>
              <w:jc w:val="center"/>
              <w:rPr>
                <w:rFonts w:hint="eastAsia" w:ascii="宋体" w:hAnsi="宋体" w:eastAsia="宋体" w:cs="宋体"/>
                <w:b/>
                <w:sz w:val="21"/>
                <w:szCs w:val="21"/>
              </w:rPr>
            </w:pPr>
          </w:p>
          <w:p w14:paraId="5B1AC6C1">
            <w:pPr>
              <w:pStyle w:val="7"/>
              <w:spacing w:line="360" w:lineRule="auto"/>
              <w:jc w:val="center"/>
              <w:rPr>
                <w:rFonts w:hint="eastAsia" w:ascii="宋体" w:hAnsi="宋体" w:eastAsia="宋体" w:cs="宋体"/>
                <w:b/>
                <w:sz w:val="21"/>
                <w:szCs w:val="21"/>
              </w:rPr>
            </w:pPr>
          </w:p>
          <w:p w14:paraId="0271C716">
            <w:pPr>
              <w:pStyle w:val="7"/>
              <w:spacing w:line="360" w:lineRule="auto"/>
              <w:jc w:val="center"/>
              <w:rPr>
                <w:rFonts w:hint="eastAsia" w:ascii="宋体" w:hAnsi="宋体" w:eastAsia="宋体" w:cs="宋体"/>
                <w:b/>
                <w:sz w:val="21"/>
                <w:szCs w:val="21"/>
              </w:rPr>
            </w:pPr>
          </w:p>
          <w:p w14:paraId="2603D2B4">
            <w:pPr>
              <w:pStyle w:val="7"/>
              <w:spacing w:line="360" w:lineRule="auto"/>
              <w:jc w:val="center"/>
              <w:rPr>
                <w:rFonts w:hint="eastAsia" w:ascii="宋体" w:hAnsi="宋体" w:eastAsia="宋体" w:cs="宋体"/>
                <w:b/>
                <w:sz w:val="21"/>
                <w:szCs w:val="21"/>
              </w:rPr>
            </w:pPr>
          </w:p>
          <w:p w14:paraId="53D89321">
            <w:pPr>
              <w:pStyle w:val="7"/>
              <w:spacing w:line="360" w:lineRule="auto"/>
              <w:jc w:val="center"/>
              <w:rPr>
                <w:rFonts w:hint="eastAsia" w:ascii="宋体" w:hAnsi="宋体" w:eastAsia="宋体" w:cs="宋体"/>
                <w:b/>
                <w:sz w:val="21"/>
                <w:szCs w:val="21"/>
              </w:rPr>
            </w:pPr>
          </w:p>
          <w:p w14:paraId="6918C7C9">
            <w:pPr>
              <w:pStyle w:val="7"/>
              <w:spacing w:line="360" w:lineRule="auto"/>
              <w:jc w:val="center"/>
              <w:rPr>
                <w:rFonts w:hint="eastAsia" w:ascii="宋体" w:hAnsi="宋体" w:eastAsia="宋体" w:cs="宋体"/>
                <w:b/>
                <w:sz w:val="21"/>
                <w:szCs w:val="21"/>
              </w:rPr>
            </w:pPr>
          </w:p>
          <w:p w14:paraId="79AB79F0">
            <w:pPr>
              <w:pStyle w:val="7"/>
              <w:spacing w:line="360" w:lineRule="auto"/>
              <w:jc w:val="center"/>
              <w:rPr>
                <w:rFonts w:hint="eastAsia" w:ascii="宋体" w:hAnsi="宋体" w:eastAsia="宋体" w:cs="宋体"/>
                <w:b/>
                <w:sz w:val="21"/>
                <w:szCs w:val="21"/>
              </w:rPr>
            </w:pPr>
          </w:p>
          <w:p w14:paraId="43639C5E">
            <w:pPr>
              <w:pStyle w:val="7"/>
              <w:spacing w:line="360" w:lineRule="auto"/>
              <w:jc w:val="center"/>
              <w:rPr>
                <w:rFonts w:hint="eastAsia" w:ascii="宋体" w:hAnsi="宋体" w:eastAsia="宋体" w:cs="宋体"/>
                <w:b/>
                <w:sz w:val="21"/>
                <w:szCs w:val="21"/>
              </w:rPr>
            </w:pPr>
          </w:p>
          <w:p w14:paraId="55B9F5E9">
            <w:pPr>
              <w:pStyle w:val="7"/>
              <w:spacing w:line="360" w:lineRule="auto"/>
              <w:jc w:val="center"/>
              <w:rPr>
                <w:rFonts w:hint="eastAsia" w:ascii="宋体" w:hAnsi="宋体" w:eastAsia="宋体" w:cs="宋体"/>
                <w:b/>
                <w:sz w:val="21"/>
                <w:szCs w:val="21"/>
              </w:rPr>
            </w:pPr>
          </w:p>
          <w:p w14:paraId="7BAA3446">
            <w:pPr>
              <w:pStyle w:val="7"/>
              <w:spacing w:line="360" w:lineRule="auto"/>
              <w:jc w:val="center"/>
              <w:rPr>
                <w:rFonts w:hint="eastAsia" w:ascii="宋体" w:hAnsi="宋体" w:eastAsia="宋体" w:cs="宋体"/>
                <w:b/>
                <w:sz w:val="21"/>
                <w:szCs w:val="21"/>
              </w:rPr>
            </w:pPr>
          </w:p>
          <w:p w14:paraId="0975185C">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6E4AC824">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 奔跑</w:t>
            </w:r>
          </w:p>
          <w:p w14:paraId="4620177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lang w:eastAsia="zh-CN"/>
              </w:rPr>
              <w:t>一、</w:t>
            </w:r>
            <w:r>
              <w:rPr>
                <w:rFonts w:hint="eastAsia" w:ascii="宋体" w:hAnsi="宋体" w:eastAsia="宋体" w:cs="宋体"/>
                <w:bCs/>
                <w:color w:val="E4007F"/>
                <w:sz w:val="21"/>
                <w:szCs w:val="21"/>
              </w:rPr>
              <w:t>短跑</w:t>
            </w:r>
          </w:p>
          <w:p w14:paraId="228A6F2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（一）起跑</w:t>
            </w:r>
          </w:p>
          <w:p w14:paraId="3D8D43E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起跑的任务是使身体在极短的时间内迅速摆脱静止状态，为起跑后加速创造条件。田径规则规定，在短跑比赛中运动员必须采用蹲踞式起跑，必须使用起跑器，运动员要按发令员的口令完成起跑动作。</w:t>
            </w:r>
          </w:p>
          <w:p w14:paraId="69D68350">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安装起跑器的目的是使脚有牢固的支撑，形成良好的用力姿势，有利于起跑和起跑后的加速。起跑器安装的方法有“普通式”“拉长式”两种，如图 7-1 所示。通常采用的“普通式”是将前起跑器安装在起跑线后一脚半（约 40～45 厘米）处，后起跑器距离前起跑器一脚半；前、后起跑器的支撑面与地面分别成 40°～45° 角和 70°～80° 角；两个起跑器的中轴线间隔约 15 厘米。</w:t>
            </w:r>
          </w:p>
          <w:p w14:paraId="1101573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714625" cy="2533650"/>
                  <wp:effectExtent l="0" t="0" r="317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2714625" cy="2533650"/>
                          </a:xfrm>
                          <a:prstGeom prst="rect">
                            <a:avLst/>
                          </a:prstGeom>
                          <a:noFill/>
                          <a:ln>
                            <a:noFill/>
                          </a:ln>
                        </pic:spPr>
                      </pic:pic>
                    </a:graphicData>
                  </a:graphic>
                </wp:inline>
              </w:drawing>
            </w:r>
          </w:p>
          <w:p w14:paraId="0C3D628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听到“预备”口令后，随之吸一口气，平稳地抬起臀部，与肩同高或稍高于肩，重心适当前移，肩部稍超出起跑线，这时体重主要落在两臂和前腿上，两小腿趋于平行，前腿膝角约为 90°～100°，后腿膝角约为 110°～130°。“预备”姿势应该稳定，两脚贴起跑器抵足板，注意力高度集中。如图 7-2（2）所示。</w:t>
            </w:r>
          </w:p>
          <w:p w14:paraId="18D1192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听到枪声后，两手迅速推离地，两臂屈肘有力地做前后摆动，两腿迅速蹬起跑器，使身体向前上方运动，前腿快速有力地蹬伸髋、膝、踝三个关节。如图 7-2（3）所示。</w:t>
            </w:r>
          </w:p>
          <w:p w14:paraId="3F537DE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665730" cy="1113155"/>
                  <wp:effectExtent l="0" t="0" r="1270" b="444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8"/>
                          <a:stretch>
                            <a:fillRect/>
                          </a:stretch>
                        </pic:blipFill>
                        <pic:spPr>
                          <a:xfrm>
                            <a:off x="0" y="0"/>
                            <a:ext cx="2665730" cy="1113155"/>
                          </a:xfrm>
                          <a:prstGeom prst="rect">
                            <a:avLst/>
                          </a:prstGeom>
                          <a:noFill/>
                          <a:ln>
                            <a:noFill/>
                          </a:ln>
                        </pic:spPr>
                      </pic:pic>
                    </a:graphicData>
                  </a:graphic>
                </wp:inline>
              </w:drawing>
            </w:r>
          </w:p>
          <w:p w14:paraId="6980DD8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（二）起跑后的加速跑</w:t>
            </w:r>
            <w:r>
              <w:rPr>
                <w:rFonts w:hint="eastAsia" w:ascii="宋体" w:hAnsi="宋体" w:eastAsia="宋体" w:cs="宋体"/>
                <w:sz w:val="21"/>
                <w:szCs w:val="21"/>
                <w:lang w:eastAsia="zh-CN"/>
              </w:rPr>
              <w:t xml:space="preserve"> </w:t>
            </w:r>
          </w:p>
          <w:p w14:paraId="4E1E90A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起跑后的加速跑是从后腿蹬离起跑器，到途中跑之间的一个跑段。其任务是充分利用向前的冲力，在较短距离内尽快地获得高速度。当后腿蹬离起跑器并结束前摆后，便积极下压着地。第一步的着地应尽量靠近身体重心投影点，脚着地后迅速转入后蹬。前腿在蹬离起跑器后，也迅速屈膝向前摆动。起跑后的最初几步，两脚沿着两条相距不宽的直线前进的，随着跑速的加快，两脚着地点，就逐渐合拢到假定的一直线两侧。加速跑的距离，一般约为 25～30 米。</w:t>
            </w:r>
          </w:p>
          <w:p w14:paraId="0219DAC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（三）途中跑</w:t>
            </w:r>
          </w:p>
          <w:p w14:paraId="22111D4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途中跑是短跑全程中距离最长、速度最快的一段。其任务是继续发挥和保持高速度跑。一个单步由后蹬和前摆、腾空、着地和缓冲几个部分组成。</w:t>
            </w:r>
          </w:p>
          <w:p w14:paraId="7F9381B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后蹬和前摆。后蹬是推动人体向前的重要的动作阶段。当身体中心已过支撑垂直面时，支撑腿开始积极有力地后蹬，后蹬用力首先从伸展髋关节开始，依次蹬伸膝和踝关节，直到脚掌蹬离地面，形成支撑腿与摆动腿协调配合动作。</w:t>
            </w:r>
          </w:p>
          <w:p w14:paraId="352502C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腾空阶段。小腿随着蹬地后的惯性和大腿的摆动，迅速向大腿靠拢，形成大小腿边折叠边前摆的动作。与此同时，摆动腿以髋关节为轴积极下压，膝关节放松，小腿随摆动腿下压的惯性，自然向前下伸展，准备着地。</w:t>
            </w:r>
          </w:p>
          <w:p w14:paraId="57BBBF5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（3）着地缓冲阶段。着地动作应是非常积极的，用前脚掌富有弹性地着地。在途中跑时，头部正直，上体稍有前倾。两臂前后摆动要轻快有力。</w:t>
            </w:r>
          </w:p>
          <w:p w14:paraId="4F70AF1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（四）终点跑</w:t>
            </w:r>
          </w:p>
          <w:p w14:paraId="49DA9AE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终点跑是全程跑的最后一段。任务是尽力保持途中跑的高速度跑过终点。终点跑的技术，要求在离终点线 15～20 米处，尽量保持上体前倾角度，加快两臂摆动的速度和力量。在跑到距离终点线一步时，上体急速前倾用胸部或肩部撞终点线，并跑过终点，然后逐渐减慢跑速。</w:t>
            </w:r>
          </w:p>
          <w:p w14:paraId="5E430E1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（五）弯道跑技术</w:t>
            </w:r>
          </w:p>
          <w:p w14:paraId="5E4C2B1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从直道进入弯道跑时，身体应有意识地向内倾斜，加大右腿的蹬地力量和摆动幅度，右臂亦相应地加大摆动的力量和幅度，有利于迅速从直道跑进弯道。弯道跑中，身体应向圆心方向倾斜。后蹬时右腿用前脚掌的内侧用力，左腿用前脚掌的外侧用力。弯道跑的蹬地与摆动方向都应与身体向圆心方向倾斜趋于一致。</w:t>
            </w:r>
          </w:p>
          <w:p w14:paraId="7C1976A5">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二、中长跑</w:t>
            </w:r>
          </w:p>
          <w:p w14:paraId="6F86312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中长跑是中距离跑和长距离跑的简称。中跑有 800 米、1500 米和 3000 米跑（女子：800 米、1500 米跑）。长跑有 5000 米和 10000 米跑（女子：3000 米、5000 米、10000 米跑）。</w:t>
            </w:r>
          </w:p>
          <w:p w14:paraId="6A769DF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（一）中长跑的特征</w:t>
            </w:r>
          </w:p>
          <w:p w14:paraId="1933432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中长跑尤其是长跑是较长时间连续不断的较高强度的全身运动，既要跑得快又要跑得持久。比赛或测验都要尽量跑出好的成绩，在一定意义上要全力以赴的奔跑。因此，对人们提出全面而较高的要求：明确的运动项目、坚强的意志、良好的心肺机能、完善的中长跑技术、合理的体力分配等。只有以上诸种要素协同作用，才能获得良好的效果。</w:t>
            </w:r>
          </w:p>
          <w:p w14:paraId="60AC4A4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（二）中长跑的技术要领</w:t>
            </w:r>
          </w:p>
          <w:p w14:paraId="274BD71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中长跑是人们有意识地主动运动，它是人体内各有关子系统协同作用的外在表现。中长跑要求各有关子系统具备合理的姿态和运动方法。</w:t>
            </w:r>
          </w:p>
          <w:p w14:paraId="5251B83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 明确坚定的中长跑意识</w:t>
            </w:r>
          </w:p>
          <w:p w14:paraId="47F4CFD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人的一切的运动都是人的内在意识的体现，想跑和不想跑会产生两种截然不同的结果，因此，忽视建立中长跑意识是不科学的。中长跑意识是中长跑的先导，是无形的力量。它包括明确的运动目的，强烈的运动欲望，跑好、跑快的必胜信念，完善的中长跑技术概念，完美的运动形象，坚定不移、从容不迫的运动气概。</w:t>
            </w:r>
          </w:p>
          <w:p w14:paraId="1A81116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 中长跑运动技术</w:t>
            </w:r>
          </w:p>
          <w:p w14:paraId="51CB9FF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各项中距离跑的技术基本上是相同的，只是因为跑速和强度的不同，在跑的技术细节上也有不同程度的差异。</w:t>
            </w:r>
          </w:p>
          <w:p w14:paraId="275F9A3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（1）起跑及起跑后的加速跑。起跑一般用站立式起跑（图 7-3）。起跑前，运动员在起跑线后 3 米的集合线上准备。当听到“各就位”时就跑到起跑线后，两脚前后开力，有力的脚在前，紧靠起跑线的后沿，后脚用前脚掌着地。听到枪声后，两脚用力蹬地，两臂配合积极摆动，使身体迅速向前冲出，力争在短时间内获得跑速。</w:t>
            </w:r>
          </w:p>
          <w:p w14:paraId="306977D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540635" cy="1217930"/>
                  <wp:effectExtent l="0" t="0" r="24765" b="127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9"/>
                          <a:stretch>
                            <a:fillRect/>
                          </a:stretch>
                        </pic:blipFill>
                        <pic:spPr>
                          <a:xfrm>
                            <a:off x="0" y="0"/>
                            <a:ext cx="2540635" cy="1217930"/>
                          </a:xfrm>
                          <a:prstGeom prst="rect">
                            <a:avLst/>
                          </a:prstGeom>
                          <a:noFill/>
                          <a:ln>
                            <a:noFill/>
                          </a:ln>
                        </pic:spPr>
                      </pic:pic>
                    </a:graphicData>
                  </a:graphic>
                </wp:inline>
              </w:drawing>
            </w:r>
          </w:p>
          <w:p w14:paraId="64F874F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（2）途中跑。途中跑时，上体保持正直或稍前倾（不超过 5°），两眼平视，两手大小臂弯曲约 90°，以肩为轴自然摆动，当摆动腿前摆时，支撑腿迅速伸展髋、膝、踝关节并蹬地。进入腾空后，大腿向前上方摆动，大小腿顺惯性自然折叠，摆动腿落地时，脚落地点更靠近身体重心投影点。脚与地面接触后，落地腿、膝、踝关节做缓冲动作；在垂直阶段，脚跟稍向下沉，缓冲脚落地时产生的冲击力，为过渡到后蹬创造良好条件。在弯道跑时，身体内倾，左臂靠近身体摆动，后摆时，用力较大。途中跑时，必须合理的分配体力，灵活运用各种战术。如领先跑、跟随跑、变速跑等。</w:t>
            </w:r>
          </w:p>
          <w:p w14:paraId="08E9EDC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（3）终点冲刺跑。终点冲刺跑是指临近终点时的最后一段距离的拼跑。冲刺跑的时机根据项目、个人的能力以及战术要求而定，一般情况下，800 米跑可在最后 200～250米开始加速跑，1500 米可在最后 300～350 米开始加速跑，3000 米以上可在最后 400 米甚至更长距离时加速跑。</w:t>
            </w:r>
          </w:p>
          <w:p w14:paraId="3CA847C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中长跑的呼吸。中长跑时的呼吸是很重要的，没有良好的呼吸机能就难以取得优异的成绩。呼吸应以满足跑时身体的需要为主，与跑速相一致，做到深沉有力，用鼻与半张开口吐纳，呼吸节奏一般是三步一呼、三步一吸，或二步一呼、二步一吸。中长跑出发后就应注意呼吸的方法、深度和节奏，以防氧债提前出现和加剧。轻视呼吸、被动呼吸和表浅的呼吸都是错误的。</w:t>
            </w:r>
          </w:p>
          <w:p w14:paraId="69D15C6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（5）中长跑时的战术。中长跑时实施正确的战术是取得优异成绩的关键，战术的失误将导致整体的失利。理论与实践都证明匀速跑是最好的战术，它有利于创造好成绩。</w:t>
            </w:r>
          </w:p>
          <w:p w14:paraId="51D5879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（三）中长跑的练习方法</w:t>
            </w:r>
          </w:p>
          <w:p w14:paraId="38D5EA2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 一般耐力练习</w:t>
            </w:r>
          </w:p>
          <w:p w14:paraId="62C89CF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耐力通常是衡量身体健康水平高低的一个标志。一般耐力的练习方法有：①定时跑，强度较小的越野跑和爬山；②球类活动（如结合中长跑的特点，采用人盯人的方法进行篮球和足球比赛）；③滑冰、滑雪和其他体力练习。</w:t>
            </w:r>
          </w:p>
          <w:p w14:paraId="139498B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 专项耐力练习</w:t>
            </w:r>
          </w:p>
          <w:p w14:paraId="038E18E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专项耐力练习一般安排在有比赛（或考试）的前阶段进行。应有计划、有节奏地重点发展专项耐力、速度感和跑的节奏的方法：①较长距离的反复跑（如 800 米、1000 米等）；②变速跑（80 米快跑 +120 米慢跑）；③越野跑；④配合定期的检查跑与参加接近专项、专项和超专项的比赛。</w:t>
            </w:r>
          </w:p>
          <w:p w14:paraId="14DF245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 中长跑练习的注意事项</w:t>
            </w:r>
          </w:p>
          <w:p w14:paraId="179AADA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（1）练习应注意循序渐进，掌握适宜的运动量。练习时心率控制在 130～150 次 / 分较适宜。</w:t>
            </w:r>
          </w:p>
          <w:p w14:paraId="734A1CA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（2）练习应持之以恒，耐力练习不仅是人的生理与体力练习，而且是人的心理与意志力的练习。只有常年不断地练习，才能更有效地增强体质。</w:t>
            </w:r>
          </w:p>
          <w:p w14:paraId="63DEBCE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（3）速度练习是始终贯穿于中长跑训练中的主线，只有不断缩短单位距离的时间，打破原有的节奏才能提高成绩。</w:t>
            </w:r>
          </w:p>
          <w:p w14:paraId="4BD6F551">
            <w:pPr>
              <w:spacing w:line="360" w:lineRule="auto"/>
              <w:rPr>
                <w:rFonts w:hint="eastAsia" w:ascii="宋体" w:hAnsi="宋体" w:eastAsia="宋体" w:cs="宋体"/>
                <w:sz w:val="21"/>
                <w:szCs w:val="21"/>
                <w:lang w:val="en-US" w:eastAsia="zh-CN"/>
              </w:rPr>
            </w:pPr>
            <w:r>
              <w:rPr>
                <w:rFonts w:hint="eastAsia" w:ascii="宋体" w:hAnsi="宋体" w:eastAsia="宋体" w:cs="宋体"/>
                <w:b/>
                <w:color w:val="84615D"/>
                <w:sz w:val="21"/>
                <w:szCs w:val="21"/>
              </w:rPr>
              <w:t>【学生】掌握奔跑</w:t>
            </w:r>
            <w:r>
              <w:rPr>
                <w:rFonts w:hint="eastAsia" w:ascii="宋体" w:hAnsi="宋体" w:eastAsia="宋体" w:cs="宋体"/>
                <w:b/>
                <w:color w:val="84615D"/>
                <w:sz w:val="21"/>
                <w:szCs w:val="21"/>
                <w:lang w:eastAsia="zh-CN"/>
              </w:rPr>
              <w:t>方式和分类</w:t>
            </w:r>
          </w:p>
        </w:tc>
        <w:tc>
          <w:tcPr>
            <w:tcW w:w="1585" w:type="dxa"/>
            <w:tcBorders>
              <w:tl2br w:val="nil"/>
              <w:tr2bl w:val="nil"/>
            </w:tcBorders>
            <w:shd w:val="clear" w:color="auto" w:fill="FFFFFF"/>
            <w:noWrap w:val="0"/>
            <w:vAlign w:val="center"/>
          </w:tcPr>
          <w:p w14:paraId="3FC92D99">
            <w:pPr>
              <w:pStyle w:val="7"/>
              <w:spacing w:line="360" w:lineRule="auto"/>
              <w:ind w:firstLine="222" w:firstLineChars="100"/>
              <w:rPr>
                <w:rFonts w:hint="eastAsia" w:ascii="宋体" w:hAnsi="宋体" w:eastAsia="宋体" w:cs="宋体"/>
                <w:spacing w:val="6"/>
                <w:sz w:val="21"/>
                <w:szCs w:val="21"/>
              </w:rPr>
            </w:pPr>
          </w:p>
          <w:p w14:paraId="4611EEA8">
            <w:pPr>
              <w:pStyle w:val="7"/>
              <w:spacing w:line="360" w:lineRule="auto"/>
              <w:ind w:firstLine="222" w:firstLineChars="100"/>
              <w:rPr>
                <w:rFonts w:hint="eastAsia" w:ascii="宋体" w:hAnsi="宋体" w:eastAsia="宋体" w:cs="宋体"/>
                <w:spacing w:val="6"/>
                <w:sz w:val="21"/>
                <w:szCs w:val="21"/>
              </w:rPr>
            </w:pPr>
          </w:p>
          <w:p w14:paraId="3BDE4645">
            <w:pPr>
              <w:pStyle w:val="7"/>
              <w:spacing w:line="360" w:lineRule="auto"/>
              <w:ind w:firstLine="222" w:firstLineChars="100"/>
              <w:rPr>
                <w:rFonts w:hint="eastAsia" w:ascii="宋体" w:hAnsi="宋体" w:eastAsia="宋体" w:cs="宋体"/>
                <w:spacing w:val="6"/>
                <w:sz w:val="21"/>
                <w:szCs w:val="21"/>
              </w:rPr>
            </w:pPr>
          </w:p>
          <w:p w14:paraId="676DD196">
            <w:pPr>
              <w:pStyle w:val="7"/>
              <w:spacing w:line="360" w:lineRule="auto"/>
              <w:ind w:firstLine="222" w:firstLineChars="100"/>
              <w:rPr>
                <w:rFonts w:hint="eastAsia" w:ascii="宋体" w:hAnsi="宋体" w:eastAsia="宋体" w:cs="宋体"/>
                <w:spacing w:val="6"/>
                <w:sz w:val="21"/>
                <w:szCs w:val="21"/>
              </w:rPr>
            </w:pPr>
          </w:p>
          <w:p w14:paraId="7CF16E18">
            <w:pPr>
              <w:pStyle w:val="7"/>
              <w:spacing w:line="360" w:lineRule="auto"/>
              <w:ind w:firstLine="222" w:firstLineChars="100"/>
              <w:rPr>
                <w:rFonts w:hint="eastAsia" w:ascii="宋体" w:hAnsi="宋体" w:eastAsia="宋体" w:cs="宋体"/>
                <w:spacing w:val="6"/>
                <w:sz w:val="21"/>
                <w:szCs w:val="21"/>
              </w:rPr>
            </w:pPr>
          </w:p>
          <w:p w14:paraId="34A42ACD">
            <w:pPr>
              <w:pStyle w:val="7"/>
              <w:spacing w:line="360" w:lineRule="auto"/>
              <w:ind w:firstLine="222" w:firstLineChars="100"/>
              <w:rPr>
                <w:rFonts w:hint="eastAsia" w:ascii="宋体" w:hAnsi="宋体" w:eastAsia="宋体" w:cs="宋体"/>
                <w:spacing w:val="6"/>
                <w:sz w:val="21"/>
                <w:szCs w:val="21"/>
              </w:rPr>
            </w:pPr>
          </w:p>
          <w:p w14:paraId="4DD9C773">
            <w:pPr>
              <w:pStyle w:val="7"/>
              <w:spacing w:line="360" w:lineRule="auto"/>
              <w:ind w:firstLine="222" w:firstLineChars="100"/>
              <w:rPr>
                <w:rFonts w:hint="eastAsia" w:ascii="宋体" w:hAnsi="宋体" w:eastAsia="宋体" w:cs="宋体"/>
                <w:spacing w:val="6"/>
                <w:sz w:val="21"/>
                <w:szCs w:val="21"/>
              </w:rPr>
            </w:pPr>
          </w:p>
          <w:p w14:paraId="3CB3C7C3">
            <w:pPr>
              <w:pStyle w:val="7"/>
              <w:spacing w:line="360" w:lineRule="auto"/>
              <w:ind w:firstLine="222" w:firstLineChars="100"/>
              <w:rPr>
                <w:rFonts w:hint="eastAsia" w:ascii="宋体" w:hAnsi="宋体" w:eastAsia="宋体" w:cs="宋体"/>
                <w:spacing w:val="6"/>
                <w:sz w:val="21"/>
                <w:szCs w:val="21"/>
              </w:rPr>
            </w:pPr>
          </w:p>
          <w:p w14:paraId="6BCACFB3">
            <w:pPr>
              <w:pStyle w:val="7"/>
              <w:spacing w:line="360" w:lineRule="auto"/>
              <w:ind w:firstLine="222" w:firstLineChars="100"/>
              <w:rPr>
                <w:rFonts w:hint="eastAsia" w:ascii="宋体" w:hAnsi="宋体" w:eastAsia="宋体" w:cs="宋体"/>
                <w:spacing w:val="6"/>
                <w:sz w:val="21"/>
                <w:szCs w:val="21"/>
              </w:rPr>
            </w:pPr>
          </w:p>
          <w:p w14:paraId="4E5633DC">
            <w:pPr>
              <w:pStyle w:val="7"/>
              <w:spacing w:line="360" w:lineRule="auto"/>
              <w:ind w:firstLine="222" w:firstLineChars="100"/>
              <w:rPr>
                <w:rFonts w:hint="eastAsia" w:ascii="宋体" w:hAnsi="宋体" w:eastAsia="宋体" w:cs="宋体"/>
                <w:spacing w:val="6"/>
                <w:sz w:val="21"/>
                <w:szCs w:val="21"/>
              </w:rPr>
            </w:pPr>
          </w:p>
          <w:p w14:paraId="37A0ABEE">
            <w:pPr>
              <w:pStyle w:val="7"/>
              <w:spacing w:line="360" w:lineRule="auto"/>
              <w:ind w:firstLine="222" w:firstLineChars="100"/>
              <w:rPr>
                <w:rFonts w:hint="eastAsia" w:ascii="宋体" w:hAnsi="宋体" w:eastAsia="宋体" w:cs="宋体"/>
                <w:spacing w:val="6"/>
                <w:sz w:val="21"/>
                <w:szCs w:val="21"/>
              </w:rPr>
            </w:pPr>
          </w:p>
          <w:p w14:paraId="20A6AE3A">
            <w:pPr>
              <w:pStyle w:val="7"/>
              <w:spacing w:line="360" w:lineRule="auto"/>
              <w:ind w:firstLine="222" w:firstLineChars="100"/>
              <w:rPr>
                <w:rFonts w:hint="eastAsia" w:ascii="宋体" w:hAnsi="宋体" w:eastAsia="宋体" w:cs="宋体"/>
                <w:spacing w:val="6"/>
                <w:sz w:val="21"/>
                <w:szCs w:val="21"/>
              </w:rPr>
            </w:pPr>
          </w:p>
          <w:p w14:paraId="13C829DB">
            <w:pPr>
              <w:pStyle w:val="7"/>
              <w:spacing w:line="360" w:lineRule="auto"/>
              <w:ind w:firstLine="222" w:firstLineChars="100"/>
              <w:rPr>
                <w:rFonts w:hint="eastAsia" w:ascii="宋体" w:hAnsi="宋体" w:eastAsia="宋体" w:cs="宋体"/>
                <w:spacing w:val="6"/>
                <w:sz w:val="21"/>
                <w:szCs w:val="21"/>
              </w:rPr>
            </w:pPr>
          </w:p>
          <w:p w14:paraId="6F2732F0">
            <w:pPr>
              <w:pStyle w:val="7"/>
              <w:spacing w:line="360" w:lineRule="auto"/>
              <w:ind w:firstLine="222" w:firstLineChars="100"/>
              <w:rPr>
                <w:rFonts w:hint="eastAsia" w:ascii="宋体" w:hAnsi="宋体" w:eastAsia="宋体" w:cs="宋体"/>
                <w:spacing w:val="6"/>
                <w:sz w:val="21"/>
                <w:szCs w:val="21"/>
              </w:rPr>
            </w:pPr>
          </w:p>
          <w:p w14:paraId="58B52B5B">
            <w:pPr>
              <w:pStyle w:val="7"/>
              <w:spacing w:line="360" w:lineRule="auto"/>
              <w:ind w:firstLine="222" w:firstLineChars="100"/>
              <w:rPr>
                <w:rFonts w:hint="eastAsia" w:ascii="宋体" w:hAnsi="宋体" w:eastAsia="宋体" w:cs="宋体"/>
                <w:spacing w:val="6"/>
                <w:sz w:val="21"/>
                <w:szCs w:val="21"/>
              </w:rPr>
            </w:pPr>
          </w:p>
          <w:p w14:paraId="63F2C663">
            <w:pPr>
              <w:pStyle w:val="7"/>
              <w:spacing w:line="360" w:lineRule="auto"/>
              <w:ind w:firstLine="222" w:firstLineChars="100"/>
              <w:rPr>
                <w:rFonts w:hint="eastAsia" w:ascii="宋体" w:hAnsi="宋体" w:eastAsia="宋体" w:cs="宋体"/>
                <w:spacing w:val="6"/>
                <w:sz w:val="21"/>
                <w:szCs w:val="21"/>
              </w:rPr>
            </w:pPr>
          </w:p>
          <w:p w14:paraId="5ED13092">
            <w:pPr>
              <w:pStyle w:val="7"/>
              <w:spacing w:line="360" w:lineRule="auto"/>
              <w:ind w:firstLine="222" w:firstLineChars="100"/>
              <w:rPr>
                <w:rFonts w:hint="eastAsia" w:ascii="宋体" w:hAnsi="宋体" w:eastAsia="宋体" w:cs="宋体"/>
                <w:spacing w:val="6"/>
                <w:sz w:val="21"/>
                <w:szCs w:val="21"/>
              </w:rPr>
            </w:pPr>
          </w:p>
          <w:p w14:paraId="3AA002BE">
            <w:pPr>
              <w:pStyle w:val="7"/>
              <w:spacing w:line="360" w:lineRule="auto"/>
              <w:ind w:firstLine="222" w:firstLineChars="100"/>
              <w:rPr>
                <w:rFonts w:hint="eastAsia" w:ascii="宋体" w:hAnsi="宋体" w:eastAsia="宋体" w:cs="宋体"/>
                <w:spacing w:val="6"/>
                <w:sz w:val="21"/>
                <w:szCs w:val="21"/>
              </w:rPr>
            </w:pPr>
          </w:p>
          <w:p w14:paraId="0C9379C3">
            <w:pPr>
              <w:pStyle w:val="7"/>
              <w:spacing w:line="360" w:lineRule="auto"/>
              <w:ind w:firstLine="222" w:firstLineChars="100"/>
              <w:rPr>
                <w:rFonts w:hint="eastAsia" w:ascii="宋体" w:hAnsi="宋体" w:eastAsia="宋体" w:cs="宋体"/>
                <w:spacing w:val="6"/>
                <w:sz w:val="21"/>
                <w:szCs w:val="21"/>
              </w:rPr>
            </w:pPr>
          </w:p>
          <w:p w14:paraId="4159A4A8">
            <w:pPr>
              <w:pStyle w:val="7"/>
              <w:spacing w:line="360" w:lineRule="auto"/>
              <w:ind w:firstLine="222" w:firstLineChars="100"/>
              <w:rPr>
                <w:rFonts w:hint="eastAsia" w:ascii="宋体" w:hAnsi="宋体" w:eastAsia="宋体" w:cs="宋体"/>
                <w:spacing w:val="6"/>
                <w:sz w:val="21"/>
                <w:szCs w:val="21"/>
              </w:rPr>
            </w:pPr>
          </w:p>
          <w:p w14:paraId="38A092C6">
            <w:pPr>
              <w:pStyle w:val="7"/>
              <w:spacing w:line="360" w:lineRule="auto"/>
              <w:ind w:firstLine="222" w:firstLineChars="100"/>
              <w:rPr>
                <w:rFonts w:hint="eastAsia" w:ascii="宋体" w:hAnsi="宋体" w:eastAsia="宋体" w:cs="宋体"/>
                <w:spacing w:val="6"/>
                <w:sz w:val="21"/>
                <w:szCs w:val="21"/>
              </w:rPr>
            </w:pPr>
          </w:p>
          <w:p w14:paraId="75017001">
            <w:pPr>
              <w:pStyle w:val="7"/>
              <w:spacing w:line="360" w:lineRule="auto"/>
              <w:ind w:firstLine="222" w:firstLineChars="100"/>
              <w:rPr>
                <w:rFonts w:hint="eastAsia" w:ascii="宋体" w:hAnsi="宋体" w:eastAsia="宋体" w:cs="宋体"/>
                <w:spacing w:val="6"/>
                <w:sz w:val="21"/>
                <w:szCs w:val="21"/>
              </w:rPr>
            </w:pPr>
          </w:p>
          <w:p w14:paraId="6C2B73A7">
            <w:pPr>
              <w:pStyle w:val="7"/>
              <w:spacing w:line="360" w:lineRule="auto"/>
              <w:ind w:firstLine="222" w:firstLineChars="100"/>
              <w:rPr>
                <w:rFonts w:hint="eastAsia" w:ascii="宋体" w:hAnsi="宋体" w:eastAsia="宋体" w:cs="宋体"/>
                <w:spacing w:val="6"/>
                <w:sz w:val="21"/>
                <w:szCs w:val="21"/>
              </w:rPr>
            </w:pPr>
          </w:p>
          <w:p w14:paraId="485A300F">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学习奔跑。边做边讲，及时巩固练习，实现教学做一体化</w:t>
            </w:r>
          </w:p>
        </w:tc>
      </w:tr>
      <w:tr w14:paraId="34688DCE">
        <w:trPr>
          <w:trHeight w:val="567" w:hRule="atLeast"/>
          <w:jc w:val="center"/>
        </w:trPr>
        <w:tc>
          <w:tcPr>
            <w:tcW w:w="1389" w:type="dxa"/>
            <w:tcBorders>
              <w:tl2br w:val="nil"/>
              <w:tr2bl w:val="nil"/>
            </w:tcBorders>
            <w:shd w:val="clear" w:color="auto" w:fill="E6F1EB"/>
            <w:noWrap w:val="0"/>
            <w:vAlign w:val="center"/>
          </w:tcPr>
          <w:p w14:paraId="7DEA3B11">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642EBD03">
            <w:pPr>
              <w:pStyle w:val="7"/>
              <w:spacing w:before="160" w:after="120" w:line="360" w:lineRule="auto"/>
              <w:rPr>
                <w:rFonts w:hint="eastAsia" w:ascii="宋体" w:hAnsi="宋体" w:eastAsia="宋体" w:cs="宋体"/>
                <w:b/>
                <w:color w:val="5D8979"/>
                <w:sz w:val="21"/>
                <w:szCs w:val="21"/>
              </w:rPr>
            </w:pPr>
          </w:p>
          <w:p w14:paraId="385E7A44">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中长跑的练习方法是什么？</w:t>
            </w:r>
          </w:p>
          <w:p w14:paraId="57CFFB97">
            <w:pPr>
              <w:pStyle w:val="7"/>
              <w:numPr>
                <w:ilvl w:val="0"/>
                <w:numId w:val="0"/>
              </w:numPr>
              <w:spacing w:before="14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【学生】做测试题目</w:t>
            </w:r>
          </w:p>
        </w:tc>
        <w:tc>
          <w:tcPr>
            <w:tcW w:w="1585" w:type="dxa"/>
            <w:tcBorders>
              <w:tl2br w:val="nil"/>
              <w:tr2bl w:val="nil"/>
            </w:tcBorders>
            <w:shd w:val="clear" w:color="auto" w:fill="FFFFFF"/>
            <w:noWrap w:val="0"/>
            <w:vAlign w:val="center"/>
          </w:tcPr>
          <w:p w14:paraId="72E81813">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2E4A4B2A">
        <w:trPr>
          <w:trHeight w:val="567" w:hRule="atLeast"/>
          <w:jc w:val="center"/>
        </w:trPr>
        <w:tc>
          <w:tcPr>
            <w:tcW w:w="1389" w:type="dxa"/>
            <w:tcBorders>
              <w:tl2br w:val="nil"/>
              <w:tr2bl w:val="nil"/>
            </w:tcBorders>
            <w:shd w:val="clear" w:color="auto" w:fill="F5F5E1"/>
            <w:noWrap w:val="0"/>
            <w:vAlign w:val="center"/>
          </w:tcPr>
          <w:p w14:paraId="3065F4BA">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6793AA4B">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0718C49D">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本节课上大家掌握了</w:t>
            </w:r>
            <w:r>
              <w:rPr>
                <w:rFonts w:hint="eastAsia" w:ascii="宋体" w:hAnsi="宋体" w:eastAsia="宋体" w:cs="宋体"/>
                <w:bCs/>
                <w:sz w:val="21"/>
                <w:szCs w:val="21"/>
                <w:lang w:eastAsia="zh-CN"/>
              </w:rPr>
              <w:t>奔跑</w:t>
            </w:r>
            <w:r>
              <w:rPr>
                <w:rFonts w:hint="eastAsia" w:ascii="宋体" w:hAnsi="宋体" w:eastAsia="宋体" w:cs="宋体"/>
                <w:bCs/>
                <w:sz w:val="21"/>
                <w:szCs w:val="21"/>
              </w:rPr>
              <w:t>，课后要多加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。田径运动是体育锻炼的一个重要组成部分，通过田径运动，可以培养大学生吃苦耐劳、勇敢顽强、坚韧不拔的意志品质，为树立正确、科学的人生观和价值观奠定基础。</w:t>
            </w:r>
          </w:p>
          <w:p w14:paraId="39250D6F">
            <w:pPr>
              <w:pStyle w:val="7"/>
              <w:spacing w:before="16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14EC777B">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15BBC57C">
        <w:trPr>
          <w:trHeight w:val="567" w:hRule="atLeast"/>
          <w:jc w:val="center"/>
        </w:trPr>
        <w:tc>
          <w:tcPr>
            <w:tcW w:w="1389" w:type="dxa"/>
            <w:tcBorders>
              <w:tl2br w:val="nil"/>
              <w:tr2bl w:val="nil"/>
            </w:tcBorders>
            <w:shd w:val="clear" w:color="auto" w:fill="F5F5E1"/>
            <w:noWrap w:val="0"/>
            <w:vAlign w:val="center"/>
          </w:tcPr>
          <w:p w14:paraId="5796283C">
            <w:pPr>
              <w:pStyle w:val="7"/>
              <w:spacing w:line="360" w:lineRule="auto"/>
              <w:jc w:val="center"/>
              <w:rPr>
                <w:rFonts w:hint="eastAsia" w:ascii="宋体" w:hAnsi="宋体" w:eastAsia="宋体" w:cs="宋体"/>
                <w:b/>
                <w:sz w:val="21"/>
                <w:szCs w:val="21"/>
              </w:rPr>
            </w:pPr>
          </w:p>
          <w:p w14:paraId="4A1F3BB3">
            <w:pPr>
              <w:pStyle w:val="7"/>
              <w:spacing w:line="360" w:lineRule="auto"/>
              <w:jc w:val="center"/>
              <w:rPr>
                <w:rFonts w:hint="eastAsia" w:ascii="宋体" w:hAnsi="宋体" w:eastAsia="宋体" w:cs="宋体"/>
                <w:b/>
                <w:sz w:val="21"/>
                <w:szCs w:val="21"/>
              </w:rPr>
            </w:pPr>
          </w:p>
          <w:p w14:paraId="2DB045D1">
            <w:pPr>
              <w:pStyle w:val="7"/>
              <w:spacing w:line="360" w:lineRule="auto"/>
              <w:jc w:val="center"/>
              <w:rPr>
                <w:rFonts w:hint="eastAsia" w:ascii="宋体" w:hAnsi="宋体" w:eastAsia="宋体" w:cs="宋体"/>
                <w:b/>
                <w:sz w:val="21"/>
                <w:szCs w:val="21"/>
              </w:rPr>
            </w:pPr>
          </w:p>
          <w:p w14:paraId="2C664AEA">
            <w:pPr>
              <w:pStyle w:val="7"/>
              <w:spacing w:line="360" w:lineRule="auto"/>
              <w:jc w:val="center"/>
              <w:rPr>
                <w:rFonts w:hint="eastAsia" w:ascii="宋体" w:hAnsi="宋体" w:eastAsia="宋体" w:cs="宋体"/>
                <w:b/>
                <w:sz w:val="21"/>
                <w:szCs w:val="21"/>
              </w:rPr>
            </w:pPr>
          </w:p>
          <w:p w14:paraId="60A1058F">
            <w:pPr>
              <w:pStyle w:val="7"/>
              <w:spacing w:line="360" w:lineRule="auto"/>
              <w:jc w:val="center"/>
              <w:rPr>
                <w:rFonts w:hint="eastAsia" w:ascii="宋体" w:hAnsi="宋体" w:eastAsia="宋体" w:cs="宋体"/>
                <w:b/>
                <w:sz w:val="21"/>
                <w:szCs w:val="21"/>
              </w:rPr>
            </w:pPr>
          </w:p>
          <w:p w14:paraId="22304D2C">
            <w:pPr>
              <w:pStyle w:val="7"/>
              <w:spacing w:line="360" w:lineRule="auto"/>
              <w:jc w:val="center"/>
              <w:rPr>
                <w:rFonts w:hint="eastAsia" w:ascii="宋体" w:hAnsi="宋体" w:eastAsia="宋体" w:cs="宋体"/>
                <w:b/>
                <w:sz w:val="21"/>
                <w:szCs w:val="21"/>
              </w:rPr>
            </w:pPr>
          </w:p>
          <w:p w14:paraId="38373E3B">
            <w:pPr>
              <w:pStyle w:val="7"/>
              <w:spacing w:line="360" w:lineRule="auto"/>
              <w:jc w:val="center"/>
              <w:rPr>
                <w:rFonts w:hint="eastAsia" w:ascii="宋体" w:hAnsi="宋体" w:eastAsia="宋体" w:cs="宋体"/>
                <w:b/>
                <w:sz w:val="21"/>
                <w:szCs w:val="21"/>
              </w:rPr>
            </w:pPr>
          </w:p>
          <w:p w14:paraId="5CC89A56">
            <w:pPr>
              <w:pStyle w:val="7"/>
              <w:spacing w:line="360" w:lineRule="auto"/>
              <w:jc w:val="center"/>
              <w:rPr>
                <w:rFonts w:hint="eastAsia" w:ascii="宋体" w:hAnsi="宋体" w:eastAsia="宋体" w:cs="宋体"/>
                <w:b/>
                <w:sz w:val="21"/>
                <w:szCs w:val="21"/>
              </w:rPr>
            </w:pPr>
          </w:p>
          <w:p w14:paraId="034B34D2">
            <w:pPr>
              <w:pStyle w:val="7"/>
              <w:spacing w:line="360" w:lineRule="auto"/>
              <w:jc w:val="center"/>
              <w:rPr>
                <w:rFonts w:hint="eastAsia" w:ascii="宋体" w:hAnsi="宋体" w:eastAsia="宋体" w:cs="宋体"/>
                <w:b/>
                <w:sz w:val="21"/>
                <w:szCs w:val="21"/>
              </w:rPr>
            </w:pPr>
          </w:p>
          <w:p w14:paraId="61E48246">
            <w:pPr>
              <w:pStyle w:val="7"/>
              <w:spacing w:line="360" w:lineRule="auto"/>
              <w:jc w:val="center"/>
              <w:rPr>
                <w:rFonts w:hint="eastAsia" w:ascii="宋体" w:hAnsi="宋体" w:eastAsia="宋体" w:cs="宋体"/>
                <w:b/>
                <w:sz w:val="21"/>
                <w:szCs w:val="21"/>
              </w:rPr>
            </w:pPr>
          </w:p>
          <w:p w14:paraId="45FB3497">
            <w:pPr>
              <w:pStyle w:val="7"/>
              <w:spacing w:line="360" w:lineRule="auto"/>
              <w:jc w:val="both"/>
              <w:rPr>
                <w:rFonts w:hint="eastAsia" w:ascii="宋体" w:hAnsi="宋体" w:eastAsia="宋体" w:cs="宋体"/>
                <w:b/>
                <w:sz w:val="21"/>
                <w:szCs w:val="21"/>
              </w:rPr>
            </w:pPr>
          </w:p>
          <w:p w14:paraId="0D3CD8BB">
            <w:pPr>
              <w:pStyle w:val="7"/>
              <w:spacing w:line="360" w:lineRule="auto"/>
              <w:jc w:val="center"/>
              <w:rPr>
                <w:rFonts w:hint="eastAsia" w:ascii="宋体" w:hAnsi="宋体" w:eastAsia="宋体" w:cs="宋体"/>
                <w:b/>
                <w:sz w:val="21"/>
                <w:szCs w:val="21"/>
              </w:rPr>
            </w:pPr>
          </w:p>
          <w:p w14:paraId="5999C5EB">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2F6CB24F">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【教师】跳跃</w:t>
            </w:r>
          </w:p>
          <w:p w14:paraId="61394F0D">
            <w:pPr>
              <w:pStyle w:val="7"/>
              <w:keepNext w:val="0"/>
              <w:keepLines w:val="0"/>
              <w:pageBreakBefore w:val="0"/>
              <w:widowControl/>
              <w:numPr>
                <w:ilvl w:val="0"/>
                <w:numId w:val="2"/>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动作方法</w:t>
            </w:r>
          </w:p>
          <w:p w14:paraId="420DDEF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（一）助跑</w:t>
            </w:r>
          </w:p>
          <w:p w14:paraId="2714734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一般采用 12～16 步助跑，原地站立或行进中起动开始助跑，逐渐加速，助跑途中上体逐渐抬起，后蹬充分，前摆积极，重心较高、身体平稳、节奏清楚，最后四步助跑节奏加快准备起跳。</w:t>
            </w:r>
          </w:p>
          <w:p w14:paraId="4A65DE7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（二）起跳</w:t>
            </w:r>
          </w:p>
          <w:p w14:paraId="07D9F9F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（1）上板快。助跑最后一步起跳腿几乎伸直，快速用全脚掌滚动着板，上体正直，目视前方，起跳腿与起跳板（或地面）成 65°～70° 角。脚着地点约在身体重心投影点前 30厘米。</w:t>
            </w:r>
          </w:p>
          <w:p w14:paraId="4BEB3CC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（2）摆臂摆腿快。双臂向前上方摆，摆动腿离地后快速折叠前摆，两者协调配合。</w:t>
            </w:r>
          </w:p>
          <w:p w14:paraId="7D825AD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（3）蹬伸起跳快。起跳腿屈膝缓冲时身体重心前移，随即快速蹬伸髋、膝、踝关节，抬头并伸展上体，蹬地角度约为 70°～80°。在摆动腿大腿摆至接近于水平面位置时要与两臂同时制动。</w:t>
            </w:r>
          </w:p>
          <w:p w14:paraId="64BC083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（三）腾空</w:t>
            </w:r>
          </w:p>
          <w:p w14:paraId="3E7FAB4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（1）起跳腾空后放下摆动腿，膝关节放松，大小腿向后摆。</w:t>
            </w:r>
          </w:p>
          <w:p w14:paraId="6805D2E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（2）展髋挺胸，两腿放松，自然伸展并靠拢。</w:t>
            </w:r>
          </w:p>
          <w:p w14:paraId="5CCF0EC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（3）两臂配合摆动腿大腿的放下动作由侧向上绕举，成上斜举，展胸并上体稍后仰，成空中挺身姿势，维持身体平衡。</w:t>
            </w:r>
          </w:p>
          <w:p w14:paraId="368DFC0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（4）落地前，两臂由上向前下摆，同时收腹屈髋，大腿上举。</w:t>
            </w:r>
          </w:p>
          <w:p w14:paraId="79D8360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（四）落地</w:t>
            </w:r>
          </w:p>
          <w:p w14:paraId="285C77B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（1）向前伸举小腿，低头，上体前倾同时两臂向体侧后摆。</w:t>
            </w:r>
          </w:p>
          <w:p w14:paraId="593D78E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（2）落地时两脚并拢，脚跟触沙后脚掌下压，同时屈髋、屈膝、两臂向前回摆，帮助身体重心快速前移，用前倒或侧倒的方法落地。</w:t>
            </w:r>
          </w:p>
          <w:p w14:paraId="6564E3D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二、易犯错误与指导纠正方法</w:t>
            </w:r>
          </w:p>
          <w:p w14:paraId="0A0BEC5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（一）助跑</w:t>
            </w:r>
          </w:p>
          <w:p w14:paraId="067D2FB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（1）易犯错误：不能发挥正常跑速；最后助跑身体前倾过大；步点不准，步长不均。</w:t>
            </w:r>
          </w:p>
          <w:p w14:paraId="78F95FD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（2）纠正方法：反复跑30～40米，按助跑节奏跑，体会跑的速度感觉；按标志练习助跑，在教师指导下调整助跑距离。</w:t>
            </w:r>
          </w:p>
          <w:p w14:paraId="746E14F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（二）起跳</w:t>
            </w:r>
          </w:p>
          <w:p w14:paraId="0E141CA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（1）易犯错误：踏板不准；助跑起跳不连贯；蹬伸不充分；上下肢动作不协调。</w:t>
            </w:r>
          </w:p>
          <w:p w14:paraId="6AC6D0C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（2）纠正方法：调整助跑距离，改进起跳腿上板技术，多做助跑 3～4 步的起跳练习；发展弹跳力；反复模仿起跳的练习，做到熟练、准确。</w:t>
            </w:r>
          </w:p>
          <w:p w14:paraId="66A6684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（三）腾空</w:t>
            </w:r>
          </w:p>
          <w:p w14:paraId="38ACD2E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（1）易犯错误：摆动腿放不下来；展体不充分；上、下肢动作配合不好。</w:t>
            </w:r>
          </w:p>
          <w:p w14:paraId="7C159C2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（2）纠正方法：利用单杠等器材，悬垂并模仿放摆动腿动作；发展腰背肌力量，如“两头翘”等；助跑 4～6 步后从助跳板上起跳，体会挺身式动作。</w:t>
            </w:r>
          </w:p>
          <w:p w14:paraId="00DFE59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（四）落地</w:t>
            </w:r>
          </w:p>
          <w:p w14:paraId="586E03C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（1）易犯错误：身体向前栽或向后坐；落地时两脚前后距离大；摆臂配合不好。</w:t>
            </w:r>
          </w:p>
          <w:p w14:paraId="3EAE9F8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（2）纠正方法：练习中，控制落地时的小腿动作，直膝伸小腿落沙坑或脚伸向沙坑中的标志物；维持落地前身体姿势的平稳，两腿并拢，前伸落沙坑屈膝缓冲。</w:t>
            </w:r>
          </w:p>
          <w:p w14:paraId="39DC5703">
            <w:pPr>
              <w:spacing w:line="360" w:lineRule="auto"/>
              <w:rPr>
                <w:rFonts w:hint="eastAsia" w:ascii="宋体" w:hAnsi="宋体" w:eastAsia="宋体" w:cs="宋体"/>
                <w:b/>
                <w:color w:val="84615D"/>
                <w:sz w:val="21"/>
                <w:szCs w:val="21"/>
                <w:lang w:eastAsia="zh-CN"/>
              </w:rPr>
            </w:pPr>
            <w:r>
              <w:rPr>
                <w:rFonts w:hint="eastAsia" w:ascii="宋体" w:hAnsi="宋体" w:eastAsia="宋体" w:cs="宋体"/>
                <w:b/>
                <w:color w:val="84615D"/>
                <w:sz w:val="21"/>
                <w:szCs w:val="21"/>
              </w:rPr>
              <w:t>【学生】</w:t>
            </w:r>
            <w:r>
              <w:rPr>
                <w:rFonts w:hint="eastAsia" w:ascii="宋体" w:hAnsi="宋体" w:eastAsia="宋体" w:cs="宋体"/>
                <w:b/>
                <w:color w:val="84615D"/>
                <w:sz w:val="21"/>
                <w:szCs w:val="21"/>
                <w:lang w:eastAsia="zh-CN"/>
              </w:rPr>
              <w:t>掌握</w:t>
            </w:r>
            <w:r>
              <w:rPr>
                <w:rFonts w:hint="eastAsia" w:ascii="宋体" w:hAnsi="宋体" w:eastAsia="宋体" w:cs="宋体"/>
                <w:b/>
                <w:color w:val="84615D"/>
                <w:sz w:val="21"/>
                <w:szCs w:val="21"/>
              </w:rPr>
              <w:t>跳跃</w:t>
            </w:r>
            <w:r>
              <w:rPr>
                <w:rFonts w:hint="eastAsia" w:ascii="宋体" w:hAnsi="宋体" w:eastAsia="宋体" w:cs="宋体"/>
                <w:b/>
                <w:color w:val="84615D"/>
                <w:sz w:val="21"/>
                <w:szCs w:val="21"/>
                <w:lang w:eastAsia="zh-CN"/>
              </w:rPr>
              <w:t>的方式</w:t>
            </w:r>
          </w:p>
        </w:tc>
        <w:tc>
          <w:tcPr>
            <w:tcW w:w="1585" w:type="dxa"/>
            <w:tcBorders>
              <w:tl2br w:val="nil"/>
              <w:tr2bl w:val="nil"/>
            </w:tcBorders>
            <w:shd w:val="clear" w:color="auto" w:fill="FFFFFF"/>
            <w:noWrap w:val="0"/>
            <w:vAlign w:val="center"/>
          </w:tcPr>
          <w:p w14:paraId="6BC3FF1F">
            <w:pPr>
              <w:pStyle w:val="7"/>
              <w:spacing w:line="360" w:lineRule="auto"/>
              <w:ind w:firstLine="222" w:firstLineChars="100"/>
              <w:rPr>
                <w:rFonts w:hint="eastAsia" w:ascii="宋体" w:hAnsi="宋体" w:eastAsia="宋体" w:cs="宋体"/>
                <w:spacing w:val="6"/>
                <w:sz w:val="21"/>
                <w:szCs w:val="21"/>
              </w:rPr>
            </w:pPr>
          </w:p>
          <w:p w14:paraId="1D71DE5A">
            <w:pPr>
              <w:pStyle w:val="7"/>
              <w:spacing w:line="360" w:lineRule="auto"/>
              <w:ind w:firstLine="222" w:firstLineChars="100"/>
              <w:rPr>
                <w:rFonts w:hint="eastAsia" w:ascii="宋体" w:hAnsi="宋体" w:eastAsia="宋体" w:cs="宋体"/>
                <w:spacing w:val="6"/>
                <w:sz w:val="21"/>
                <w:szCs w:val="21"/>
              </w:rPr>
            </w:pPr>
          </w:p>
          <w:p w14:paraId="3890B7B9">
            <w:pPr>
              <w:pStyle w:val="7"/>
              <w:spacing w:line="360" w:lineRule="auto"/>
              <w:ind w:firstLine="222" w:firstLineChars="100"/>
              <w:rPr>
                <w:rFonts w:hint="eastAsia" w:ascii="宋体" w:hAnsi="宋体" w:eastAsia="宋体" w:cs="宋体"/>
                <w:spacing w:val="6"/>
                <w:sz w:val="21"/>
                <w:szCs w:val="21"/>
              </w:rPr>
            </w:pPr>
          </w:p>
          <w:p w14:paraId="124FC0FF">
            <w:pPr>
              <w:pStyle w:val="7"/>
              <w:spacing w:line="360" w:lineRule="auto"/>
              <w:ind w:firstLine="222" w:firstLineChars="100"/>
              <w:rPr>
                <w:rFonts w:hint="eastAsia" w:ascii="宋体" w:hAnsi="宋体" w:eastAsia="宋体" w:cs="宋体"/>
                <w:spacing w:val="6"/>
                <w:sz w:val="21"/>
                <w:szCs w:val="21"/>
              </w:rPr>
            </w:pPr>
          </w:p>
          <w:p w14:paraId="78654686">
            <w:pPr>
              <w:pStyle w:val="7"/>
              <w:spacing w:line="360" w:lineRule="auto"/>
              <w:ind w:firstLine="222" w:firstLineChars="100"/>
              <w:rPr>
                <w:rFonts w:hint="eastAsia" w:ascii="宋体" w:hAnsi="宋体" w:eastAsia="宋体" w:cs="宋体"/>
                <w:spacing w:val="6"/>
                <w:sz w:val="21"/>
                <w:szCs w:val="21"/>
              </w:rPr>
            </w:pPr>
          </w:p>
          <w:p w14:paraId="75DC4969">
            <w:pPr>
              <w:pStyle w:val="7"/>
              <w:spacing w:line="360" w:lineRule="auto"/>
              <w:ind w:firstLine="222" w:firstLineChars="100"/>
              <w:rPr>
                <w:rFonts w:hint="eastAsia" w:ascii="宋体" w:hAnsi="宋体" w:eastAsia="宋体" w:cs="宋体"/>
                <w:spacing w:val="6"/>
                <w:sz w:val="21"/>
                <w:szCs w:val="21"/>
              </w:rPr>
            </w:pPr>
          </w:p>
          <w:p w14:paraId="0AC6BF51">
            <w:pPr>
              <w:pStyle w:val="7"/>
              <w:spacing w:line="360" w:lineRule="auto"/>
              <w:ind w:firstLine="222" w:firstLineChars="100"/>
              <w:rPr>
                <w:rFonts w:hint="eastAsia" w:ascii="宋体" w:hAnsi="宋体" w:eastAsia="宋体" w:cs="宋体"/>
                <w:spacing w:val="6"/>
                <w:sz w:val="21"/>
                <w:szCs w:val="21"/>
              </w:rPr>
            </w:pPr>
          </w:p>
          <w:p w14:paraId="5C6BC59B">
            <w:pPr>
              <w:pStyle w:val="7"/>
              <w:spacing w:line="360" w:lineRule="auto"/>
              <w:ind w:firstLine="222" w:firstLineChars="100"/>
              <w:rPr>
                <w:rFonts w:hint="eastAsia" w:ascii="宋体" w:hAnsi="宋体" w:eastAsia="宋体" w:cs="宋体"/>
                <w:spacing w:val="6"/>
                <w:sz w:val="21"/>
                <w:szCs w:val="21"/>
              </w:rPr>
            </w:pPr>
          </w:p>
          <w:p w14:paraId="5ADD19BB">
            <w:pPr>
              <w:pStyle w:val="7"/>
              <w:spacing w:line="360" w:lineRule="auto"/>
              <w:ind w:firstLine="222" w:firstLineChars="100"/>
              <w:rPr>
                <w:rFonts w:hint="eastAsia" w:ascii="宋体" w:hAnsi="宋体" w:eastAsia="宋体" w:cs="宋体"/>
                <w:spacing w:val="6"/>
                <w:sz w:val="21"/>
                <w:szCs w:val="21"/>
              </w:rPr>
            </w:pPr>
          </w:p>
          <w:p w14:paraId="4F5D01DF">
            <w:pPr>
              <w:pStyle w:val="7"/>
              <w:spacing w:line="360" w:lineRule="auto"/>
              <w:ind w:firstLine="222" w:firstLineChars="100"/>
              <w:rPr>
                <w:rFonts w:hint="eastAsia" w:ascii="宋体" w:hAnsi="宋体" w:eastAsia="宋体" w:cs="宋体"/>
                <w:spacing w:val="6"/>
                <w:sz w:val="21"/>
                <w:szCs w:val="21"/>
              </w:rPr>
            </w:pPr>
          </w:p>
          <w:p w14:paraId="5D71CC4E">
            <w:pPr>
              <w:pStyle w:val="7"/>
              <w:spacing w:line="360" w:lineRule="auto"/>
              <w:ind w:firstLine="222" w:firstLineChars="100"/>
              <w:rPr>
                <w:rFonts w:hint="eastAsia" w:ascii="宋体" w:hAnsi="宋体" w:eastAsia="宋体" w:cs="宋体"/>
                <w:spacing w:val="6"/>
                <w:sz w:val="21"/>
                <w:szCs w:val="21"/>
              </w:rPr>
            </w:pPr>
          </w:p>
          <w:p w14:paraId="278B1D00">
            <w:pPr>
              <w:pStyle w:val="7"/>
              <w:spacing w:line="360" w:lineRule="auto"/>
              <w:ind w:firstLine="222" w:firstLineChars="100"/>
              <w:rPr>
                <w:rFonts w:hint="eastAsia" w:ascii="宋体" w:hAnsi="宋体" w:eastAsia="宋体" w:cs="宋体"/>
                <w:spacing w:val="6"/>
                <w:sz w:val="21"/>
                <w:szCs w:val="21"/>
              </w:rPr>
            </w:pPr>
          </w:p>
          <w:p w14:paraId="6B1D6C0C">
            <w:pPr>
              <w:pStyle w:val="7"/>
              <w:spacing w:line="360" w:lineRule="auto"/>
              <w:ind w:firstLine="222" w:firstLineChars="100"/>
              <w:rPr>
                <w:rFonts w:hint="eastAsia" w:ascii="宋体" w:hAnsi="宋体" w:eastAsia="宋体" w:cs="宋体"/>
                <w:spacing w:val="6"/>
                <w:sz w:val="21"/>
                <w:szCs w:val="21"/>
              </w:rPr>
            </w:pPr>
          </w:p>
          <w:p w14:paraId="0A65F2EE">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w:t>
            </w:r>
            <w:r>
              <w:rPr>
                <w:rFonts w:hint="eastAsia" w:ascii="宋体" w:hAnsi="宋体" w:eastAsia="宋体" w:cs="宋体"/>
                <w:spacing w:val="6"/>
                <w:sz w:val="21"/>
                <w:szCs w:val="21"/>
                <w:lang w:eastAsia="zh-CN"/>
              </w:rPr>
              <w:t>跳跃</w:t>
            </w:r>
            <w:r>
              <w:rPr>
                <w:rFonts w:hint="eastAsia" w:ascii="宋体" w:hAnsi="宋体" w:eastAsia="宋体" w:cs="宋体"/>
                <w:spacing w:val="6"/>
                <w:sz w:val="21"/>
                <w:szCs w:val="21"/>
              </w:rPr>
              <w:t>易犯错误与指导纠正方法。边做边讲，及时巩固练习，实现教学做一体化</w:t>
            </w:r>
          </w:p>
        </w:tc>
      </w:tr>
      <w:tr w14:paraId="2B72D908">
        <w:trPr>
          <w:trHeight w:val="567" w:hRule="atLeast"/>
          <w:jc w:val="center"/>
        </w:trPr>
        <w:tc>
          <w:tcPr>
            <w:tcW w:w="1389" w:type="dxa"/>
            <w:tcBorders>
              <w:tl2br w:val="nil"/>
              <w:tr2bl w:val="nil"/>
            </w:tcBorders>
            <w:shd w:val="clear" w:color="auto" w:fill="E6F1EB"/>
            <w:noWrap w:val="0"/>
            <w:vAlign w:val="center"/>
          </w:tcPr>
          <w:p w14:paraId="1B0A9694">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7DEE387D">
            <w:pPr>
              <w:pStyle w:val="7"/>
              <w:spacing w:before="160" w:after="120" w:line="360" w:lineRule="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简述跳跃易犯错误与指导纠正方法</w:t>
            </w:r>
          </w:p>
          <w:p w14:paraId="74FB557F">
            <w:pPr>
              <w:pStyle w:val="7"/>
              <w:numPr>
                <w:ilvl w:val="0"/>
                <w:numId w:val="0"/>
              </w:numPr>
              <w:spacing w:before="14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【学生】做测试题目</w:t>
            </w:r>
          </w:p>
        </w:tc>
        <w:tc>
          <w:tcPr>
            <w:tcW w:w="1585" w:type="dxa"/>
            <w:tcBorders>
              <w:tl2br w:val="nil"/>
              <w:tr2bl w:val="nil"/>
            </w:tcBorders>
            <w:shd w:val="clear" w:color="auto" w:fill="FFFFFF"/>
            <w:noWrap w:val="0"/>
            <w:vAlign w:val="center"/>
          </w:tcPr>
          <w:p w14:paraId="34363440">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33D9E25E">
        <w:trPr>
          <w:trHeight w:val="567" w:hRule="atLeast"/>
          <w:jc w:val="center"/>
        </w:trPr>
        <w:tc>
          <w:tcPr>
            <w:tcW w:w="1389" w:type="dxa"/>
            <w:tcBorders>
              <w:tl2br w:val="nil"/>
              <w:tr2bl w:val="nil"/>
            </w:tcBorders>
            <w:shd w:val="clear" w:color="auto" w:fill="F5F5E1"/>
            <w:noWrap w:val="0"/>
            <w:vAlign w:val="center"/>
          </w:tcPr>
          <w:p w14:paraId="67E06DDD">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7B55EA80">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77B870C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本节课上大家掌握了</w:t>
            </w:r>
            <w:r>
              <w:rPr>
                <w:rFonts w:hint="eastAsia" w:ascii="宋体" w:hAnsi="宋体" w:eastAsia="宋体" w:cs="宋体"/>
                <w:bCs/>
                <w:sz w:val="21"/>
                <w:szCs w:val="21"/>
                <w:lang w:eastAsia="zh-CN"/>
              </w:rPr>
              <w:t>跳跃的方法</w:t>
            </w:r>
            <w:r>
              <w:rPr>
                <w:rFonts w:hint="eastAsia" w:ascii="宋体" w:hAnsi="宋体" w:eastAsia="宋体" w:cs="宋体"/>
                <w:bCs/>
                <w:sz w:val="21"/>
                <w:szCs w:val="21"/>
              </w:rPr>
              <w:t>，课后要多加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。跳跃是人类活动的基本方式之一，是人类为适应生活环境的一种生存能力。跳跃运动对人的身心发展有着重要的影响。</w:t>
            </w:r>
          </w:p>
          <w:p w14:paraId="72CF807F">
            <w:pPr>
              <w:pStyle w:val="7"/>
              <w:keepNext w:val="0"/>
              <w:keepLines w:val="0"/>
              <w:pageBreakBefore w:val="0"/>
              <w:widowControl/>
              <w:numPr>
                <w:ilvl w:val="0"/>
                <w:numId w:val="0"/>
              </w:numPr>
              <w:kinsoku/>
              <w:wordWrap/>
              <w:overflowPunct/>
              <w:topLinePunct w:val="0"/>
              <w:autoSpaceDE/>
              <w:autoSpaceDN/>
              <w:bidi w:val="0"/>
              <w:adjustRightInd/>
              <w:snapToGrid/>
              <w:spacing w:before="8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641872D9">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2B550059">
        <w:trPr>
          <w:trHeight w:val="567" w:hRule="atLeast"/>
          <w:jc w:val="center"/>
        </w:trPr>
        <w:tc>
          <w:tcPr>
            <w:tcW w:w="1389" w:type="dxa"/>
            <w:tcBorders>
              <w:tl2br w:val="nil"/>
              <w:tr2bl w:val="nil"/>
            </w:tcBorders>
            <w:shd w:val="clear" w:color="auto" w:fill="F5F5E1"/>
            <w:noWrap w:val="0"/>
            <w:vAlign w:val="center"/>
          </w:tcPr>
          <w:p w14:paraId="5BADAC63">
            <w:pPr>
              <w:pStyle w:val="7"/>
              <w:spacing w:line="360" w:lineRule="auto"/>
              <w:jc w:val="center"/>
              <w:rPr>
                <w:rFonts w:hint="eastAsia" w:ascii="宋体" w:hAnsi="宋体" w:eastAsia="宋体" w:cs="宋体"/>
                <w:b/>
                <w:sz w:val="21"/>
                <w:szCs w:val="21"/>
              </w:rPr>
            </w:pPr>
          </w:p>
          <w:p w14:paraId="0C89FB3B">
            <w:pPr>
              <w:pStyle w:val="7"/>
              <w:spacing w:line="360" w:lineRule="auto"/>
              <w:jc w:val="center"/>
              <w:rPr>
                <w:rFonts w:hint="eastAsia" w:ascii="宋体" w:hAnsi="宋体" w:eastAsia="宋体" w:cs="宋体"/>
                <w:b/>
                <w:sz w:val="21"/>
                <w:szCs w:val="21"/>
              </w:rPr>
            </w:pPr>
          </w:p>
          <w:p w14:paraId="27229854">
            <w:pPr>
              <w:pStyle w:val="7"/>
              <w:spacing w:line="360" w:lineRule="auto"/>
              <w:jc w:val="center"/>
              <w:rPr>
                <w:rFonts w:hint="eastAsia" w:ascii="宋体" w:hAnsi="宋体" w:eastAsia="宋体" w:cs="宋体"/>
                <w:b/>
                <w:sz w:val="21"/>
                <w:szCs w:val="21"/>
              </w:rPr>
            </w:pPr>
          </w:p>
          <w:p w14:paraId="5589CBEA">
            <w:pPr>
              <w:pStyle w:val="7"/>
              <w:spacing w:line="360" w:lineRule="auto"/>
              <w:jc w:val="center"/>
              <w:rPr>
                <w:rFonts w:hint="eastAsia" w:ascii="宋体" w:hAnsi="宋体" w:eastAsia="宋体" w:cs="宋体"/>
                <w:b/>
                <w:sz w:val="21"/>
                <w:szCs w:val="21"/>
              </w:rPr>
            </w:pPr>
          </w:p>
          <w:p w14:paraId="2FB678F8">
            <w:pPr>
              <w:pStyle w:val="7"/>
              <w:spacing w:line="360" w:lineRule="auto"/>
              <w:jc w:val="center"/>
              <w:rPr>
                <w:rFonts w:hint="eastAsia" w:ascii="宋体" w:hAnsi="宋体" w:eastAsia="宋体" w:cs="宋体"/>
                <w:b/>
                <w:sz w:val="21"/>
                <w:szCs w:val="21"/>
              </w:rPr>
            </w:pPr>
          </w:p>
          <w:p w14:paraId="2D533B5B">
            <w:pPr>
              <w:pStyle w:val="7"/>
              <w:spacing w:line="360" w:lineRule="auto"/>
              <w:jc w:val="center"/>
              <w:rPr>
                <w:rFonts w:hint="eastAsia" w:ascii="宋体" w:hAnsi="宋体" w:eastAsia="宋体" w:cs="宋体"/>
                <w:b/>
                <w:sz w:val="21"/>
                <w:szCs w:val="21"/>
              </w:rPr>
            </w:pPr>
          </w:p>
          <w:p w14:paraId="0A7F626A">
            <w:pPr>
              <w:pStyle w:val="7"/>
              <w:spacing w:line="360" w:lineRule="auto"/>
              <w:jc w:val="center"/>
              <w:rPr>
                <w:rFonts w:hint="eastAsia" w:ascii="宋体" w:hAnsi="宋体" w:eastAsia="宋体" w:cs="宋体"/>
                <w:b/>
                <w:sz w:val="21"/>
                <w:szCs w:val="21"/>
              </w:rPr>
            </w:pPr>
          </w:p>
          <w:p w14:paraId="19CDC3E8">
            <w:pPr>
              <w:pStyle w:val="7"/>
              <w:spacing w:line="360" w:lineRule="auto"/>
              <w:jc w:val="center"/>
              <w:rPr>
                <w:rFonts w:hint="eastAsia" w:ascii="宋体" w:hAnsi="宋体" w:eastAsia="宋体" w:cs="宋体"/>
                <w:b/>
                <w:sz w:val="21"/>
                <w:szCs w:val="21"/>
              </w:rPr>
            </w:pPr>
          </w:p>
          <w:p w14:paraId="5D4C9D8D">
            <w:pPr>
              <w:pStyle w:val="7"/>
              <w:spacing w:line="360" w:lineRule="auto"/>
              <w:jc w:val="center"/>
              <w:rPr>
                <w:rFonts w:hint="eastAsia" w:ascii="宋体" w:hAnsi="宋体" w:eastAsia="宋体" w:cs="宋体"/>
                <w:b/>
                <w:sz w:val="21"/>
                <w:szCs w:val="21"/>
              </w:rPr>
            </w:pPr>
          </w:p>
          <w:p w14:paraId="76576107">
            <w:pPr>
              <w:pStyle w:val="7"/>
              <w:spacing w:line="360" w:lineRule="auto"/>
              <w:jc w:val="center"/>
              <w:rPr>
                <w:rFonts w:hint="eastAsia" w:ascii="宋体" w:hAnsi="宋体" w:eastAsia="宋体" w:cs="宋体"/>
                <w:b/>
                <w:sz w:val="21"/>
                <w:szCs w:val="21"/>
              </w:rPr>
            </w:pPr>
          </w:p>
          <w:p w14:paraId="2E39351C">
            <w:pPr>
              <w:pStyle w:val="7"/>
              <w:spacing w:line="360" w:lineRule="auto"/>
              <w:jc w:val="both"/>
              <w:rPr>
                <w:rFonts w:hint="eastAsia" w:ascii="宋体" w:hAnsi="宋体" w:eastAsia="宋体" w:cs="宋体"/>
                <w:b/>
                <w:sz w:val="21"/>
                <w:szCs w:val="21"/>
              </w:rPr>
            </w:pPr>
          </w:p>
          <w:p w14:paraId="51B2D547">
            <w:pPr>
              <w:pStyle w:val="7"/>
              <w:spacing w:line="360" w:lineRule="auto"/>
              <w:jc w:val="center"/>
              <w:rPr>
                <w:rFonts w:hint="eastAsia" w:ascii="宋体" w:hAnsi="宋体" w:eastAsia="宋体" w:cs="宋体"/>
                <w:b/>
                <w:sz w:val="21"/>
                <w:szCs w:val="21"/>
              </w:rPr>
            </w:pPr>
          </w:p>
          <w:p w14:paraId="0F49C389">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15A4DCBD">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【教师】投掷</w:t>
            </w:r>
          </w:p>
          <w:p w14:paraId="2C3B1A89">
            <w:pPr>
              <w:pStyle w:val="7"/>
              <w:keepNext w:val="0"/>
              <w:keepLines w:val="0"/>
              <w:pageBreakBefore w:val="0"/>
              <w:widowControl/>
              <w:numPr>
                <w:ilvl w:val="0"/>
                <w:numId w:val="3"/>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动作方法（以右手为例）</w:t>
            </w:r>
          </w:p>
          <w:p w14:paraId="4B3A7AF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 xml:space="preserve">（一）握球的方法 </w:t>
            </w:r>
          </w:p>
          <w:p w14:paraId="45638D9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 xml:space="preserve">五指自然分开，把铅球放在食指、中指和无名指的指根上，铅球重量在食指和中指之间，拇指和小指扶在球的两侧，手腕背屈，这样可以防止球体滑动，便于控制出球的方向，推球时能充分发挥手指手腕的力量，使铅球获得更大的速度。 </w:t>
            </w:r>
          </w:p>
          <w:p w14:paraId="5DAA176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（二）持球的方法</w:t>
            </w:r>
          </w:p>
          <w:p w14:paraId="78E4D87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握好球后，将铅球放在锁骨窝处，贴着颈部，右臂屈肘，掌心向前，持球臂的大臂同肩齐平或略低于肩。</w:t>
            </w:r>
          </w:p>
          <w:p w14:paraId="3216DA6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（三）滑步前的预备姿势</w:t>
            </w:r>
          </w:p>
          <w:p w14:paraId="5BA7A68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侧向。持球后，侧对投掷方向，身体自然放松，左腿弯曲，站在投掷圈后沿的直径线上，右脚外侧靠近投掷圈的后沿。重心落在右腿上，左脚以前脚掌着地，两脚相距约肩宽，左臂微屈于头前上方，身体向右倾斜，眼看右下方。</w:t>
            </w:r>
          </w:p>
          <w:p w14:paraId="1872037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（2）背向。持球后，背对投掷方向，两脚前后站立，右脚尖抵住投掷圈内后沿，重心落在右腿上，左腿则自然放松，以前脚掌在右腿侧后方着地，上体正直放松，右臂肘部下垂，左臂上举，眼睛注视前下方。</w:t>
            </w:r>
          </w:p>
          <w:p w14:paraId="4BADC0B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（四）滑步</w:t>
            </w:r>
          </w:p>
          <w:p w14:paraId="3A56FBD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侧向滑步。从侧向预备姿势开始，左腿向投掷方向作一两次预摆，当最后一次预摆左腿回摆的同时，右腿弯屈，降低身体重心，当左腿摆到靠近右腿时，左大腿带动小腿向推球方向摆出，同时右腿用力蹬地，用摆腿蹬地的力量带动髋部向前移动。</w:t>
            </w:r>
          </w:p>
          <w:p w14:paraId="77A68CC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背向滑步。从背向预备姿势开始，先做一两次预摆，预摆时左腿自然弯屈，大腿平稳地用力向后上方摆起，右腿伸直、脚跟提起，前脚掌支撑体重（有的是全脚掌支撑），同时上体自然前俯，左臂自然伸于胸前，略微低头，两眼看前下方。左腿摆到一定的高度，待身体平稳后，回收左腿，同时右腿逐渐弯屈，当左腿回收到右腿附近时，身体重心略向后移，接着左腿大腿向投掷方向摆出，右腿用力蹬伸，使身体重心向推铅球的方向移动，当右腿蹬直后，迅速收小腿，右脚、右膝边收边向左转，右脚掌沿地面向圆圈中心附近，同时左脚积极迅速用前脚掌内侧着地，完成滑步动作。</w:t>
            </w:r>
          </w:p>
          <w:p w14:paraId="4EE63C4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（五）最后用力</w:t>
            </w:r>
          </w:p>
          <w:p w14:paraId="0D8BFD7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从右髋部发力，然后扩大到下肢和上体。当滑步结束后，左腿积极地落地的一刹那开始最后的用力，用力顺序是右腿迅速蹬地，脚跟提起，右膝向内转，右髋边转边向前送，上体逐渐抬起向推球方向转动，当身体左侧移至与地面垂直的一刹那，左肩固定，右腿迅速蹬直，以身体左侧形成支撑轴。</w:t>
            </w:r>
          </w:p>
          <w:p w14:paraId="6407FAC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二、教学方法</w:t>
            </w:r>
          </w:p>
          <w:p w14:paraId="184C7F4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（一）发展力量和投掷能力的练习</w:t>
            </w:r>
          </w:p>
          <w:p w14:paraId="251F5D8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（1）俯卧撑臂。</w:t>
            </w:r>
          </w:p>
          <w:p w14:paraId="0C46868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（2）哑铃练习。手持哑铃，两臂向各种方向做屈、伸、举、振等动作。</w:t>
            </w:r>
          </w:p>
          <w:p w14:paraId="77323CA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（3）实心球练习。单手和双手推、抛实心球。两脚前后开立成半蹲，两手持球于胸前，肘部抬起稍低于肩，将球向前上方推出，推出时手指用力拨球。要求推球时用力蹬地，上体伸展，上、下肢配合要协调。</w:t>
            </w:r>
          </w:p>
          <w:p w14:paraId="2DC932B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用原地侧向推铅球的方法推实心球。两脚左右开立成半蹲，两手持球体前屈，然后用力将球向后上方抛出。抛球时，两腿用力蹬伸，上体抬起后仰，同时两臂伸直挥臂。或面对投掷方向，两脚前后开立，左脚在前，右腿微屈，身体重心后移，右手持投掷物于肩上，使投掷物远离头与肩后，肘正对前方。</w:t>
            </w:r>
          </w:p>
          <w:p w14:paraId="3B945F8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（二）教学中常见的错误动作、产生原因及纠正方法</w:t>
            </w:r>
          </w:p>
          <w:p w14:paraId="70B86A1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（1）推铅球时手指、手腕用力不当（有时导致挫伤）。</w:t>
            </w:r>
          </w:p>
          <w:p w14:paraId="667C442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产生原因：推球时手指完全放松；手指、手腕力量较差；推球时用力过猛。</w:t>
            </w:r>
          </w:p>
          <w:p w14:paraId="5342402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纠正方法：要求握球时手指有一定紧张程度；注意发展手指、手腕的力量；多用较轻的铅球进行练习，注意用力顺序。</w:t>
            </w:r>
          </w:p>
          <w:p w14:paraId="7AC94E1B">
            <w:pPr>
              <w:pStyle w:val="7"/>
              <w:keepNext w:val="0"/>
              <w:keepLines w:val="0"/>
              <w:pageBreakBefore w:val="0"/>
              <w:widowControl/>
              <w:numPr>
                <w:ilvl w:val="0"/>
                <w:numId w:val="4"/>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推铅球时肘关节下降，形成抛球。</w:t>
            </w:r>
          </w:p>
          <w:p w14:paraId="5048388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产生原因：持球臂肘部过低；滑步过程中或开始推球时，头部过早转向投掷方向。纠正方法：注意持球时手臂的动作，多做正面推球，要求肘关节上抬（不高于肩）。</w:t>
            </w:r>
          </w:p>
          <w:p w14:paraId="2E5F64D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（3）滑步距离太短。</w:t>
            </w:r>
          </w:p>
          <w:p w14:paraId="2132B17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产生原因：蹬地和摆腿力量不够；或结合不好；或拉收小腿不积极。</w:t>
            </w:r>
          </w:p>
          <w:p w14:paraId="10EE870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纠正方法：徒手或持球反复练习蹬摆动作结合；连续做拉收小腿的练习；在地上画出两脚落地标志，要求学生滑步后落在标志上。</w:t>
            </w:r>
          </w:p>
          <w:p w14:paraId="65C247D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（4）滑步时身体重心上下起伏大。</w:t>
            </w:r>
          </w:p>
          <w:p w14:paraId="32D671E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产生原因：蹬地或摆腿过于向上；右腿未蹬直，过早收小腿。</w:t>
            </w:r>
          </w:p>
          <w:p w14:paraId="6981B74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纠正方法：滑步前身体重心先稍后移；左腿摆动时，要求触及后方（投掷方向）的标志物（标志物高度低于臀部）。</w:t>
            </w:r>
          </w:p>
          <w:p w14:paraId="713CE17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（5）滑步结束后不能保持投掷前的正确姿势，上体过早抬起，身体重心在两腿之间。</w:t>
            </w:r>
          </w:p>
          <w:p w14:paraId="3CD5468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产生原因：右腿拉收动作不完善，一是收腿速度慢或跳起，二是收的距离短，未落在身体重心下面；此外滑步中左臂向左摆动或头向投掷方向转动，带动上体的移动；滑步时抬起上体，身体重心向投掷方向移动。</w:t>
            </w:r>
          </w:p>
          <w:p w14:paraId="078F03D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纠正方法：徒手或持球连续做收腿动作；教师在学生右侧（稍后）拉住学生的左手，或在背后压住上体，进行滑步练习。</w:t>
            </w:r>
          </w:p>
          <w:p w14:paraId="3F89D70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（6）滑步后停顿。</w:t>
            </w:r>
          </w:p>
          <w:p w14:paraId="25E48D0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产生原因：左腿摆动过高，着地不积极；右腿力量弱，滑步后重心下降太大。</w:t>
            </w:r>
          </w:p>
          <w:p w14:paraId="6D30693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纠正方法：背对投掷方向，两脚左右开立，两腿弯曲，上体前倾，然后左脚后撤一步，积极着地后，右脚快速蹬地；持球滑步后结合右腿蹬地动作，加强腿部力量训练。</w:t>
            </w:r>
          </w:p>
          <w:p w14:paraId="7BB04F4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（7）推球时用不上腰背肌肉和下肢力量，单纯用手臂的力量。</w:t>
            </w:r>
          </w:p>
          <w:p w14:paraId="1911D77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产生原因：投掷臂过早用力，用力顺序不明确；身体各部分动作不协调；最后用力时姿势不正确，身体重心在两腿之间。</w:t>
            </w:r>
          </w:p>
          <w:p w14:paraId="795BEC0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纠正方法：学生做好预备推球姿势，教师在前面抵住学生的右手，或者是教师在后面拉住学生的右手，要学生反复做蹬腿、抬体动作；学生做好预备姿势，教师在后用左手压住学生左肩，结合学生做蹬腿时，用右手推右髋向投掷方向转动；原地（正面或侧面）推球，利用下肢和上体鞭打动作将球顺势推出。</w:t>
            </w:r>
          </w:p>
          <w:p w14:paraId="32E1812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（8）推球时臀部后坐。</w:t>
            </w:r>
          </w:p>
          <w:p w14:paraId="6B332B3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产生原因：右腿蹬地不充分，髋部未能转至正对投掷方向；最后用力时两脚前后之间的距离过长；左脚制动大；怕出圈犯规。</w:t>
            </w:r>
          </w:p>
          <w:p w14:paraId="255B697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纠正方法：教师站在后面，两手扶在学生髋的两侧，推球时帮助转髋、送髋。</w:t>
            </w:r>
          </w:p>
          <w:p w14:paraId="2ACEE59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（9）推球时身体向左侧倾倒。</w:t>
            </w:r>
          </w:p>
          <w:p w14:paraId="16B7DA8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产生原因：左臂过分向左后方摆动；左脚的位置过于偏左，形成两脚左右的间隔过大，造成左侧支撑不稳。</w:t>
            </w:r>
          </w:p>
          <w:p w14:paraId="2F84788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纠正方法：先将左臂屈肘固定于体侧，做原地推球；右侧正前方固定标志物，原地推球时（也可徒手）按标志方向推出；地上画出两脚的位置，要求滑步后两脚落地标志上；背靠固定物体，徒手原地推球练习。</w:t>
            </w:r>
          </w:p>
          <w:p w14:paraId="25C078E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（10）推球时出手角度过低。</w:t>
            </w:r>
          </w:p>
          <w:p w14:paraId="00BF580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产生原因：左脚支撑无力或膝关节弯曲；推球时低头或向右后下方转动；推球动作慢。</w:t>
            </w:r>
          </w:p>
          <w:p w14:paraId="204A167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纠正方法：在投掷前上方一定高度和远度处悬一标志物，要求推出的球触及标志物；推过一定高度和远度的横杆（横杆和标志物的高度和远度根据学生的成绩而定）。</w:t>
            </w:r>
          </w:p>
          <w:p w14:paraId="6BE2DDFC">
            <w:pPr>
              <w:spacing w:line="360" w:lineRule="auto"/>
              <w:rPr>
                <w:rFonts w:hint="eastAsia" w:ascii="宋体" w:hAnsi="宋体" w:eastAsia="宋体" w:cs="宋体"/>
                <w:b/>
                <w:color w:val="84615D"/>
                <w:sz w:val="21"/>
                <w:szCs w:val="21"/>
                <w:lang w:eastAsia="zh-CN"/>
              </w:rPr>
            </w:pPr>
            <w:r>
              <w:rPr>
                <w:rFonts w:hint="eastAsia" w:ascii="宋体" w:hAnsi="宋体" w:eastAsia="宋体" w:cs="宋体"/>
                <w:b/>
                <w:color w:val="84615D"/>
                <w:sz w:val="21"/>
                <w:szCs w:val="21"/>
              </w:rPr>
              <w:t>【学生】</w:t>
            </w:r>
            <w:r>
              <w:rPr>
                <w:rFonts w:hint="eastAsia" w:ascii="宋体" w:hAnsi="宋体" w:eastAsia="宋体" w:cs="宋体"/>
                <w:b/>
                <w:color w:val="84615D"/>
                <w:sz w:val="21"/>
                <w:szCs w:val="21"/>
                <w:lang w:eastAsia="zh-CN"/>
              </w:rPr>
              <w:t>掌握</w:t>
            </w:r>
            <w:r>
              <w:rPr>
                <w:rFonts w:hint="eastAsia" w:ascii="宋体" w:hAnsi="宋体" w:eastAsia="宋体" w:cs="宋体"/>
                <w:b/>
                <w:color w:val="84615D"/>
                <w:sz w:val="21"/>
                <w:szCs w:val="21"/>
              </w:rPr>
              <w:t>投掷的动作方法</w:t>
            </w:r>
          </w:p>
        </w:tc>
        <w:tc>
          <w:tcPr>
            <w:tcW w:w="1585" w:type="dxa"/>
            <w:tcBorders>
              <w:tl2br w:val="nil"/>
              <w:tr2bl w:val="nil"/>
            </w:tcBorders>
            <w:shd w:val="clear" w:color="auto" w:fill="FFFFFF"/>
            <w:noWrap w:val="0"/>
            <w:vAlign w:val="center"/>
          </w:tcPr>
          <w:p w14:paraId="2A90DA50">
            <w:pPr>
              <w:pStyle w:val="7"/>
              <w:spacing w:line="360" w:lineRule="auto"/>
              <w:ind w:firstLine="222" w:firstLineChars="100"/>
              <w:rPr>
                <w:rFonts w:hint="eastAsia" w:ascii="宋体" w:hAnsi="宋体" w:eastAsia="宋体" w:cs="宋体"/>
                <w:spacing w:val="6"/>
                <w:sz w:val="21"/>
                <w:szCs w:val="21"/>
              </w:rPr>
            </w:pPr>
          </w:p>
          <w:p w14:paraId="1F2510AB">
            <w:pPr>
              <w:pStyle w:val="7"/>
              <w:spacing w:line="360" w:lineRule="auto"/>
              <w:ind w:firstLine="222" w:firstLineChars="100"/>
              <w:rPr>
                <w:rFonts w:hint="eastAsia" w:ascii="宋体" w:hAnsi="宋体" w:eastAsia="宋体" w:cs="宋体"/>
                <w:spacing w:val="6"/>
                <w:sz w:val="21"/>
                <w:szCs w:val="21"/>
              </w:rPr>
            </w:pPr>
          </w:p>
          <w:p w14:paraId="54A9410E">
            <w:pPr>
              <w:pStyle w:val="7"/>
              <w:spacing w:line="360" w:lineRule="auto"/>
              <w:ind w:firstLine="222" w:firstLineChars="100"/>
              <w:rPr>
                <w:rFonts w:hint="eastAsia" w:ascii="宋体" w:hAnsi="宋体" w:eastAsia="宋体" w:cs="宋体"/>
                <w:spacing w:val="6"/>
                <w:sz w:val="21"/>
                <w:szCs w:val="21"/>
              </w:rPr>
            </w:pPr>
          </w:p>
          <w:p w14:paraId="1B305785">
            <w:pPr>
              <w:pStyle w:val="7"/>
              <w:spacing w:line="360" w:lineRule="auto"/>
              <w:ind w:firstLine="222" w:firstLineChars="100"/>
              <w:rPr>
                <w:rFonts w:hint="eastAsia" w:ascii="宋体" w:hAnsi="宋体" w:eastAsia="宋体" w:cs="宋体"/>
                <w:spacing w:val="6"/>
                <w:sz w:val="21"/>
                <w:szCs w:val="21"/>
              </w:rPr>
            </w:pPr>
          </w:p>
          <w:p w14:paraId="1FC21799">
            <w:pPr>
              <w:pStyle w:val="7"/>
              <w:spacing w:line="360" w:lineRule="auto"/>
              <w:ind w:firstLine="222" w:firstLineChars="100"/>
              <w:rPr>
                <w:rFonts w:hint="eastAsia" w:ascii="宋体" w:hAnsi="宋体" w:eastAsia="宋体" w:cs="宋体"/>
                <w:spacing w:val="6"/>
                <w:sz w:val="21"/>
                <w:szCs w:val="21"/>
              </w:rPr>
            </w:pPr>
          </w:p>
          <w:p w14:paraId="328F220C">
            <w:pPr>
              <w:pStyle w:val="7"/>
              <w:spacing w:line="360" w:lineRule="auto"/>
              <w:ind w:firstLine="222" w:firstLineChars="100"/>
              <w:rPr>
                <w:rFonts w:hint="eastAsia" w:ascii="宋体" w:hAnsi="宋体" w:eastAsia="宋体" w:cs="宋体"/>
                <w:spacing w:val="6"/>
                <w:sz w:val="21"/>
                <w:szCs w:val="21"/>
              </w:rPr>
            </w:pPr>
          </w:p>
          <w:p w14:paraId="2A393108">
            <w:pPr>
              <w:pStyle w:val="7"/>
              <w:spacing w:line="360" w:lineRule="auto"/>
              <w:ind w:firstLine="222" w:firstLineChars="100"/>
              <w:rPr>
                <w:rFonts w:hint="eastAsia" w:ascii="宋体" w:hAnsi="宋体" w:eastAsia="宋体" w:cs="宋体"/>
                <w:spacing w:val="6"/>
                <w:sz w:val="21"/>
                <w:szCs w:val="21"/>
              </w:rPr>
            </w:pPr>
          </w:p>
          <w:p w14:paraId="07CCA558">
            <w:pPr>
              <w:pStyle w:val="7"/>
              <w:spacing w:line="360" w:lineRule="auto"/>
              <w:ind w:firstLine="222" w:firstLineChars="100"/>
              <w:rPr>
                <w:rFonts w:hint="eastAsia" w:ascii="宋体" w:hAnsi="宋体" w:eastAsia="宋体" w:cs="宋体"/>
                <w:spacing w:val="6"/>
                <w:sz w:val="21"/>
                <w:szCs w:val="21"/>
              </w:rPr>
            </w:pPr>
          </w:p>
          <w:p w14:paraId="0225A28B">
            <w:pPr>
              <w:pStyle w:val="7"/>
              <w:spacing w:line="360" w:lineRule="auto"/>
              <w:ind w:firstLine="222" w:firstLineChars="100"/>
              <w:rPr>
                <w:rFonts w:hint="eastAsia" w:ascii="宋体" w:hAnsi="宋体" w:eastAsia="宋体" w:cs="宋体"/>
                <w:spacing w:val="6"/>
                <w:sz w:val="21"/>
                <w:szCs w:val="21"/>
              </w:rPr>
            </w:pPr>
          </w:p>
          <w:p w14:paraId="35F24A1A">
            <w:pPr>
              <w:pStyle w:val="7"/>
              <w:spacing w:line="360" w:lineRule="auto"/>
              <w:ind w:firstLine="222" w:firstLineChars="100"/>
              <w:rPr>
                <w:rFonts w:hint="eastAsia" w:ascii="宋体" w:hAnsi="宋体" w:eastAsia="宋体" w:cs="宋体"/>
                <w:spacing w:val="6"/>
                <w:sz w:val="21"/>
                <w:szCs w:val="21"/>
              </w:rPr>
            </w:pPr>
          </w:p>
          <w:p w14:paraId="70C493DD">
            <w:pPr>
              <w:pStyle w:val="7"/>
              <w:spacing w:line="360" w:lineRule="auto"/>
              <w:ind w:firstLine="222" w:firstLineChars="100"/>
              <w:rPr>
                <w:rFonts w:hint="eastAsia" w:ascii="宋体" w:hAnsi="宋体" w:eastAsia="宋体" w:cs="宋体"/>
                <w:spacing w:val="6"/>
                <w:sz w:val="21"/>
                <w:szCs w:val="21"/>
              </w:rPr>
            </w:pPr>
          </w:p>
          <w:p w14:paraId="12D72749">
            <w:pPr>
              <w:pStyle w:val="7"/>
              <w:spacing w:line="360" w:lineRule="auto"/>
              <w:ind w:firstLine="222" w:firstLineChars="100"/>
              <w:rPr>
                <w:rFonts w:hint="eastAsia" w:ascii="宋体" w:hAnsi="宋体" w:eastAsia="宋体" w:cs="宋体"/>
                <w:spacing w:val="6"/>
                <w:sz w:val="21"/>
                <w:szCs w:val="21"/>
              </w:rPr>
            </w:pPr>
          </w:p>
          <w:p w14:paraId="3E3BC237">
            <w:pPr>
              <w:pStyle w:val="7"/>
              <w:spacing w:line="360" w:lineRule="auto"/>
              <w:ind w:firstLine="222" w:firstLineChars="100"/>
              <w:rPr>
                <w:rFonts w:hint="eastAsia" w:ascii="宋体" w:hAnsi="宋体" w:eastAsia="宋体" w:cs="宋体"/>
                <w:spacing w:val="6"/>
                <w:sz w:val="21"/>
                <w:szCs w:val="21"/>
              </w:rPr>
            </w:pPr>
          </w:p>
          <w:p w14:paraId="75FF7EF7">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学习投掷</w:t>
            </w:r>
            <w:r>
              <w:rPr>
                <w:rFonts w:hint="eastAsia" w:ascii="宋体" w:hAnsi="宋体" w:eastAsia="宋体" w:cs="宋体"/>
                <w:spacing w:val="6"/>
                <w:sz w:val="21"/>
                <w:szCs w:val="21"/>
                <w:lang w:eastAsia="zh-CN"/>
              </w:rPr>
              <w:t>的动作方法</w:t>
            </w:r>
            <w:r>
              <w:rPr>
                <w:rFonts w:hint="eastAsia" w:ascii="宋体" w:hAnsi="宋体" w:eastAsia="宋体" w:cs="宋体"/>
                <w:spacing w:val="6"/>
                <w:sz w:val="21"/>
                <w:szCs w:val="21"/>
              </w:rPr>
              <w:t>。边做边讲，及时巩固练习，实现教学做一体化</w:t>
            </w:r>
          </w:p>
        </w:tc>
      </w:tr>
      <w:tr w14:paraId="14A0B501">
        <w:trPr>
          <w:trHeight w:val="567" w:hRule="atLeast"/>
          <w:jc w:val="center"/>
        </w:trPr>
        <w:tc>
          <w:tcPr>
            <w:tcW w:w="1389" w:type="dxa"/>
            <w:tcBorders>
              <w:tl2br w:val="nil"/>
              <w:tr2bl w:val="nil"/>
            </w:tcBorders>
            <w:shd w:val="clear" w:color="auto" w:fill="E6F1EB"/>
            <w:noWrap w:val="0"/>
            <w:vAlign w:val="center"/>
          </w:tcPr>
          <w:p w14:paraId="7334DB1C">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3C8644CE">
            <w:pPr>
              <w:pStyle w:val="7"/>
              <w:spacing w:before="160" w:after="120" w:line="360" w:lineRule="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简述投掷的动作方法</w:t>
            </w:r>
          </w:p>
          <w:p w14:paraId="524EB96D">
            <w:pPr>
              <w:pStyle w:val="7"/>
              <w:numPr>
                <w:ilvl w:val="0"/>
                <w:numId w:val="0"/>
              </w:numPr>
              <w:spacing w:before="14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【学生】做测试题目</w:t>
            </w:r>
          </w:p>
        </w:tc>
        <w:tc>
          <w:tcPr>
            <w:tcW w:w="1585" w:type="dxa"/>
            <w:tcBorders>
              <w:tl2br w:val="nil"/>
              <w:tr2bl w:val="nil"/>
            </w:tcBorders>
            <w:shd w:val="clear" w:color="auto" w:fill="FFFFFF"/>
            <w:noWrap w:val="0"/>
            <w:vAlign w:val="center"/>
          </w:tcPr>
          <w:p w14:paraId="07275184">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1DBE0282">
        <w:trPr>
          <w:trHeight w:val="567" w:hRule="atLeast"/>
          <w:jc w:val="center"/>
        </w:trPr>
        <w:tc>
          <w:tcPr>
            <w:tcW w:w="1389" w:type="dxa"/>
            <w:tcBorders>
              <w:tl2br w:val="nil"/>
              <w:tr2bl w:val="nil"/>
            </w:tcBorders>
            <w:shd w:val="clear" w:color="auto" w:fill="F5F5E1"/>
            <w:noWrap w:val="0"/>
            <w:vAlign w:val="center"/>
          </w:tcPr>
          <w:p w14:paraId="151CA93C">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50669B5E">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1E25F6F5">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本节课上大家掌握了投掷的动作方法，课后要多加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。投掷类项目主要包括铅球、标枪、铁饼和链球，主要以侧向滑步推铅球为例介绍投掷的动作方法和教学方法。</w:t>
            </w:r>
          </w:p>
          <w:p w14:paraId="0D362666">
            <w:pPr>
              <w:pStyle w:val="7"/>
              <w:keepNext w:val="0"/>
              <w:keepLines w:val="0"/>
              <w:pageBreakBefore w:val="0"/>
              <w:widowControl/>
              <w:numPr>
                <w:ilvl w:val="0"/>
                <w:numId w:val="0"/>
              </w:numPr>
              <w:kinsoku/>
              <w:wordWrap/>
              <w:overflowPunct/>
              <w:topLinePunct w:val="0"/>
              <w:autoSpaceDE/>
              <w:autoSpaceDN/>
              <w:bidi w:val="0"/>
              <w:adjustRightInd/>
              <w:snapToGrid/>
              <w:spacing w:before="8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5CAA653F">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42D8E49F">
        <w:trPr>
          <w:trHeight w:val="567" w:hRule="atLeast"/>
          <w:jc w:val="center"/>
        </w:trPr>
        <w:tc>
          <w:tcPr>
            <w:tcW w:w="1389" w:type="dxa"/>
            <w:tcBorders>
              <w:tl2br w:val="nil"/>
              <w:tr2bl w:val="nil"/>
            </w:tcBorders>
            <w:shd w:val="clear" w:color="auto" w:fill="E6F1EB"/>
            <w:noWrap w:val="0"/>
            <w:vAlign w:val="center"/>
          </w:tcPr>
          <w:p w14:paraId="6BB665F3">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教学反思</w:t>
            </w:r>
          </w:p>
        </w:tc>
        <w:tc>
          <w:tcPr>
            <w:tcW w:w="7057" w:type="dxa"/>
            <w:gridSpan w:val="2"/>
            <w:tcBorders>
              <w:tl2br w:val="nil"/>
              <w:tr2bl w:val="nil"/>
            </w:tcBorders>
            <w:shd w:val="clear" w:color="auto" w:fill="FFFFFF"/>
            <w:noWrap w:val="0"/>
            <w:vAlign w:val="center"/>
          </w:tcPr>
          <w:p w14:paraId="4ABF22E5">
            <w:pPr>
              <w:pStyle w:val="7"/>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本节课整体效果不错，但在讲解知识点时，部分学生学习兴致不高，这主要是因为本课所用例题没有与实际应用紧密结合，学生无法体会到</w:t>
            </w:r>
            <w:r>
              <w:rPr>
                <w:rFonts w:hint="eastAsia" w:ascii="宋体" w:hAnsi="宋体" w:eastAsia="宋体" w:cs="宋体"/>
                <w:sz w:val="21"/>
                <w:szCs w:val="21"/>
                <w:lang w:eastAsia="zh-CN"/>
              </w:rPr>
              <w:t>田径</w:t>
            </w:r>
            <w:r>
              <w:rPr>
                <w:rFonts w:hint="eastAsia" w:ascii="宋体" w:hAnsi="宋体" w:eastAsia="宋体" w:cs="宋体"/>
                <w:sz w:val="21"/>
                <w:szCs w:val="21"/>
              </w:rPr>
              <w:t>在实际生活中的应用。在今后的教学中，应尽量选用与实际应用相关的例</w:t>
            </w:r>
            <w:r>
              <w:rPr>
                <w:rFonts w:hint="eastAsia" w:ascii="宋体" w:hAnsi="宋体" w:eastAsia="宋体" w:cs="宋体"/>
                <w:sz w:val="21"/>
                <w:szCs w:val="21"/>
                <w:lang w:eastAsia="zh-CN"/>
              </w:rPr>
              <w:t>子</w:t>
            </w:r>
            <w:r>
              <w:rPr>
                <w:rFonts w:hint="eastAsia" w:ascii="宋体" w:hAnsi="宋体" w:eastAsia="宋体" w:cs="宋体"/>
                <w:sz w:val="21"/>
                <w:szCs w:val="21"/>
              </w:rPr>
              <w:t>，以提高学生的学习兴趣。</w:t>
            </w:r>
          </w:p>
        </w:tc>
      </w:tr>
    </w:tbl>
    <w:p w14:paraId="04619D94">
      <w:pPr>
        <w:jc w:val="center"/>
        <w:rPr>
          <w:rFonts w:hint="eastAsia" w:ascii="汉仪大宋简" w:hAnsi="Calibri" w:eastAsia="汉仪大宋简" w:cs="Times New Roman"/>
          <w:b/>
          <w:bCs/>
          <w:caps/>
          <w:color w:val="418D67"/>
          <w:sz w:val="30"/>
          <w:szCs w:val="30"/>
          <w:lang w:val="en-US" w:eastAsia="zh-CN" w:bidi="ar-SA"/>
        </w:rPr>
      </w:pPr>
      <w:bookmarkStart w:id="0" w:name="_GoBack"/>
      <w:bookmarkEnd w:id="0"/>
    </w:p>
    <w:sectPr>
      <w:pgSz w:w="11906" w:h="16838"/>
      <w:pgMar w:top="1134" w:right="850" w:bottom="1134" w:left="85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楷体">
    <w:altName w:val="汉仪楷体KW"/>
    <w:panose1 w:val="02010609060101010101"/>
    <w:charset w:val="00"/>
    <w:family w:val="auto"/>
    <w:pitch w:val="default"/>
    <w:sig w:usb0="00000000" w:usb1="00000000" w:usb2="00000016" w:usb3="00000000" w:csb0="00040001" w:csb1="00000000"/>
  </w:font>
  <w:font w:name="汉仪大宋简">
    <w:altName w:val="汉仪书宋二KW"/>
    <w:panose1 w:val="02010609000101010101"/>
    <w:charset w:val="86"/>
    <w:family w:val="modern"/>
    <w:pitch w:val="default"/>
    <w:sig w:usb0="00000000" w:usb1="00000000" w:usb2="00000002" w:usb3="00000000" w:csb0="00040000" w:csb1="00000000"/>
  </w:font>
  <w:font w:name="思源宋体">
    <w:panose1 w:val="02020700000000000000"/>
    <w:charset w:val="86"/>
    <w:family w:val="auto"/>
    <w:pitch w:val="default"/>
    <w:sig w:usb0="30000083" w:usb1="2BDF3C10" w:usb2="00000016" w:usb3="00000000" w:csb0="602E0107"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大宋简">
    <w:altName w:val="汉仪书宋二KW"/>
    <w:panose1 w:val="02010609000101010101"/>
    <w:charset w:val="00"/>
    <w:family w:val="modern"/>
    <w:pitch w:val="default"/>
    <w:sig w:usb0="00000000" w:usb1="00000000" w:usb2="00000002" w:usb3="00000000" w:csb0="00040000" w:csb1="00000000"/>
  </w:font>
  <w:font w:name="宋体-简">
    <w:panose1 w:val="02010800040101010101"/>
    <w:charset w:val="86"/>
    <w:family w:val="auto"/>
    <w:pitch w:val="default"/>
    <w:sig w:usb0="00000001" w:usb1="080F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43D13">
    <w:pPr>
      <w:pStyle w:val="3"/>
      <w:pBdr>
        <w:bottom w:val="none" w:color="auto" w:sz="0" w:space="1"/>
      </w:pBdr>
      <w:rPr>
        <w:rFonts w:hint="eastAsia" w:eastAsia="宋体"/>
        <w:lang w:eastAsia="zh-CN"/>
      </w:rPr>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7559040" cy="10692130"/>
          <wp:effectExtent l="0" t="0" r="10160" b="1270"/>
          <wp:wrapNone/>
          <wp:docPr id="11" name="WordPictureWatermark976353" descr="体育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976353" descr="体育2"/>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9107D">
    <w:pPr>
      <w:pStyle w:val="3"/>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-529590</wp:posOffset>
          </wp:positionH>
          <wp:positionV relativeFrom="paragraph">
            <wp:posOffset>-63500</wp:posOffset>
          </wp:positionV>
          <wp:extent cx="7592060" cy="10763885"/>
          <wp:effectExtent l="0" t="0" r="2540" b="5715"/>
          <wp:wrapNone/>
          <wp:docPr id="10" name="图片 10" descr="绿色运动健步走运动信纸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绿色运动健步走运动信纸_01"/>
                  <pic:cNvPicPr>
                    <a:picLocks noChangeAspect="1"/>
                  </pic:cNvPicPr>
                </pic:nvPicPr>
                <pic:blipFill>
                  <a:blip r:embed="rId1"/>
                  <a:stretch>
                    <a:fillRect/>
                  </a:stretch>
                </pic:blipFill>
                <pic:spPr>
                  <a:xfrm>
                    <a:off x="0" y="0"/>
                    <a:ext cx="7592060" cy="107638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35922C"/>
    <w:multiLevelType w:val="singleLevel"/>
    <w:tmpl w:val="A935922C"/>
    <w:lvl w:ilvl="0" w:tentative="0">
      <w:start w:val="1"/>
      <w:numFmt w:val="chineseCounting"/>
      <w:suff w:val="nothing"/>
      <w:lvlText w:val="%1、"/>
      <w:lvlJc w:val="left"/>
      <w:rPr>
        <w:rFonts w:hint="eastAsia"/>
      </w:rPr>
    </w:lvl>
  </w:abstractNum>
  <w:abstractNum w:abstractNumId="1">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
    <w:nsid w:val="34BB94A9"/>
    <w:multiLevelType w:val="singleLevel"/>
    <w:tmpl w:val="34BB94A9"/>
    <w:lvl w:ilvl="0" w:tentative="0">
      <w:start w:val="1"/>
      <w:numFmt w:val="chineseCounting"/>
      <w:suff w:val="nothing"/>
      <w:lvlText w:val="%1、"/>
      <w:lvlJc w:val="left"/>
      <w:rPr>
        <w:rFonts w:hint="eastAsia"/>
      </w:rPr>
    </w:lvl>
  </w:abstractNum>
  <w:abstractNum w:abstractNumId="3">
    <w:nsid w:val="36195B62"/>
    <w:multiLevelType w:val="singleLevel"/>
    <w:tmpl w:val="36195B62"/>
    <w:lvl w:ilvl="0" w:tentative="0">
      <w:start w:val="2"/>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NjhmZWJlMTRmM2NhNDQ1ZmI0ZjBhZDk1MmQ1Y2UifQ=="/>
  </w:docVars>
  <w:rsids>
    <w:rsidRoot w:val="00172A27"/>
    <w:rsid w:val="17FFAA43"/>
    <w:rsid w:val="203B0072"/>
    <w:rsid w:val="35FEF98B"/>
    <w:rsid w:val="74EE600D"/>
    <w:rsid w:val="75FF2D92"/>
    <w:rsid w:val="7A7E4464"/>
    <w:rsid w:val="7DBFC249"/>
    <w:rsid w:val="7EBFA065"/>
    <w:rsid w:val="7FE5B095"/>
    <w:rsid w:val="7FFB714C"/>
    <w:rsid w:val="ECFD882F"/>
    <w:rsid w:val="F7DDF6F6"/>
    <w:rsid w:val="FFF766EF"/>
    <w:rsid w:val="FFF79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Times New Roman" w:hAnsi="Times New Roman" w:eastAsia="宋体" w:cstheme="minorBidi"/>
      <w:sz w:val="18"/>
      <w:szCs w:val="20"/>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heme="minorBidi"/>
      <w:sz w:val="18"/>
      <w:szCs w:val="20"/>
    </w:rPr>
  </w:style>
  <w:style w:type="paragraph" w:styleId="4">
    <w:name w:val="Normal (Web)"/>
    <w:basedOn w:val="1"/>
    <w:unhideWhenUsed/>
    <w:uiPriority w:val="99"/>
    <w:rPr>
      <w:sz w:val="24"/>
    </w:rPr>
  </w:style>
  <w:style w:type="paragraph" w:customStyle="1" w:styleId="7">
    <w:name w:val="表文"/>
    <w:basedOn w:val="1"/>
    <w:uiPriority w:val="0"/>
    <w:pPr>
      <w:spacing w:before="20" w:after="20" w:line="240" w:lineRule="auto"/>
      <w:ind w:firstLine="0"/>
    </w:pPr>
    <w:rPr>
      <w:rFonts w:ascii="Times New Roman" w:hAnsi="Times New Roman" w:eastAsia="微软雅黑"/>
      <w:sz w:val="18"/>
    </w:rPr>
  </w:style>
  <w:style w:type="paragraph" w:customStyle="1" w:styleId="8">
    <w:name w:val="正文17磅"/>
    <w:basedOn w:val="1"/>
    <w:qFormat/>
    <w:uiPriority w:val="0"/>
    <w:pPr>
      <w:widowControl w:val="0"/>
      <w:spacing w:after="0" w:line="340" w:lineRule="exact"/>
      <w:ind w:firstLine="425"/>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拼图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2022-07-07T00:33:00Z</dcterms:created>
  <dc:creator>六月</dc:creator>
  <cp:lastModifiedBy>六月</cp:lastModifiedBy>
  <dcterms:modified xsi:type="dcterms:W3CDTF">2024-11-21T13:51:19Z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2A57FE813821D44A00CA3E674E2D564A_43</vt:lpwstr>
  </property>
</Properties>
</file>